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CE2" w:rsidRPr="00BD7C6F" w:rsidRDefault="006A5CE2" w:rsidP="006A5CE2">
      <w:pPr>
        <w:jc w:val="center"/>
        <w:rPr>
          <w:b/>
          <w:bCs/>
          <w:sz w:val="28"/>
          <w:szCs w:val="28"/>
        </w:rPr>
      </w:pPr>
      <w:r>
        <w:rPr>
          <w:rFonts w:hint="eastAsia"/>
          <w:b/>
          <w:bCs/>
          <w:sz w:val="28"/>
          <w:szCs w:val="28"/>
        </w:rPr>
        <w:t>北京市哲学社会科学</w:t>
      </w:r>
      <w:r w:rsidR="00F41877" w:rsidRPr="00BD7C6F">
        <w:rPr>
          <w:rFonts w:hint="eastAsia"/>
          <w:b/>
          <w:bCs/>
          <w:sz w:val="28"/>
          <w:szCs w:val="28"/>
        </w:rPr>
        <w:t>首都流通业研究基地</w:t>
      </w:r>
      <w:r>
        <w:rPr>
          <w:rFonts w:hint="eastAsia"/>
          <w:b/>
          <w:bCs/>
          <w:sz w:val="28"/>
          <w:szCs w:val="28"/>
        </w:rPr>
        <w:t xml:space="preserve"> </w:t>
      </w:r>
    </w:p>
    <w:p w:rsidR="006A5CE2" w:rsidRDefault="00E90BAD" w:rsidP="00F41877">
      <w:pPr>
        <w:jc w:val="center"/>
        <w:rPr>
          <w:b/>
          <w:bCs/>
          <w:sz w:val="28"/>
          <w:szCs w:val="28"/>
        </w:rPr>
      </w:pPr>
      <w:r w:rsidRPr="00BD7C6F">
        <w:rPr>
          <w:rFonts w:hint="eastAsia"/>
          <w:b/>
          <w:bCs/>
          <w:sz w:val="28"/>
          <w:szCs w:val="28"/>
        </w:rPr>
        <w:t>开放课题管理办法</w:t>
      </w:r>
    </w:p>
    <w:p w:rsidR="00AA4A51" w:rsidRDefault="00AA4A51" w:rsidP="00F41877">
      <w:pPr>
        <w:jc w:val="center"/>
        <w:rPr>
          <w:b/>
          <w:bCs/>
        </w:rPr>
      </w:pPr>
    </w:p>
    <w:p w:rsidR="00BD7C6F" w:rsidRDefault="00BD7C6F" w:rsidP="00F41877">
      <w:pPr>
        <w:jc w:val="center"/>
        <w:rPr>
          <w:b/>
          <w:bCs/>
        </w:rPr>
      </w:pPr>
    </w:p>
    <w:p w:rsidR="00265D57" w:rsidRPr="00A33FD9" w:rsidRDefault="00265D57" w:rsidP="00A33FD9">
      <w:pPr>
        <w:spacing w:line="360" w:lineRule="auto"/>
        <w:ind w:firstLineChars="200" w:firstLine="480"/>
        <w:jc w:val="left"/>
        <w:rPr>
          <w:sz w:val="24"/>
          <w:szCs w:val="24"/>
        </w:rPr>
      </w:pPr>
      <w:r w:rsidRPr="00A33FD9">
        <w:rPr>
          <w:rFonts w:hint="eastAsia"/>
          <w:sz w:val="24"/>
          <w:szCs w:val="24"/>
        </w:rPr>
        <w:t>为了加强首都流通业研究基地（以下简称基地）开放课题管理，充分调动社会各方参与首都流通业乃至京津</w:t>
      </w:r>
      <w:proofErr w:type="gramStart"/>
      <w:r w:rsidRPr="00A33FD9">
        <w:rPr>
          <w:rFonts w:hint="eastAsia"/>
          <w:sz w:val="24"/>
          <w:szCs w:val="24"/>
        </w:rPr>
        <w:t>冀流通</w:t>
      </w:r>
      <w:proofErr w:type="gramEnd"/>
      <w:r w:rsidRPr="00A33FD9">
        <w:rPr>
          <w:rFonts w:hint="eastAsia"/>
          <w:sz w:val="24"/>
          <w:szCs w:val="24"/>
        </w:rPr>
        <w:t>业</w:t>
      </w:r>
      <w:r w:rsidR="00AA4A51" w:rsidRPr="00A33FD9">
        <w:rPr>
          <w:rFonts w:hint="eastAsia"/>
          <w:sz w:val="24"/>
          <w:szCs w:val="24"/>
        </w:rPr>
        <w:t>协同</w:t>
      </w:r>
      <w:r w:rsidRPr="00A33FD9">
        <w:rPr>
          <w:rFonts w:hint="eastAsia"/>
          <w:sz w:val="24"/>
          <w:szCs w:val="24"/>
        </w:rPr>
        <w:t>发展研究的积极性，特制定《首都流通业研究基地开放课题管理办法（试行）》。</w:t>
      </w:r>
    </w:p>
    <w:p w:rsidR="00E90BAD" w:rsidRPr="00A33FD9" w:rsidRDefault="00E90BAD" w:rsidP="00A33FD9">
      <w:pPr>
        <w:spacing w:line="360" w:lineRule="auto"/>
        <w:jc w:val="center"/>
        <w:rPr>
          <w:b/>
          <w:bCs/>
          <w:sz w:val="24"/>
          <w:szCs w:val="24"/>
        </w:rPr>
      </w:pPr>
      <w:r w:rsidRPr="00A33FD9">
        <w:rPr>
          <w:rFonts w:hint="eastAsia"/>
          <w:b/>
          <w:bCs/>
          <w:sz w:val="24"/>
          <w:szCs w:val="24"/>
        </w:rPr>
        <w:t>一、总则</w:t>
      </w:r>
    </w:p>
    <w:p w:rsidR="00E90BAD" w:rsidRPr="00A33FD9" w:rsidRDefault="00E90BAD" w:rsidP="00A33FD9">
      <w:pPr>
        <w:spacing w:line="360" w:lineRule="auto"/>
        <w:rPr>
          <w:sz w:val="24"/>
          <w:szCs w:val="24"/>
        </w:rPr>
      </w:pPr>
      <w:r w:rsidRPr="00A33FD9">
        <w:rPr>
          <w:rFonts w:hint="eastAsia"/>
          <w:sz w:val="24"/>
          <w:szCs w:val="24"/>
        </w:rPr>
        <w:t>1</w:t>
      </w:r>
      <w:r w:rsidR="00F41877" w:rsidRPr="00A33FD9">
        <w:rPr>
          <w:rFonts w:hint="eastAsia"/>
          <w:sz w:val="24"/>
          <w:szCs w:val="24"/>
        </w:rPr>
        <w:t>．</w:t>
      </w:r>
      <w:r w:rsidR="00265D57" w:rsidRPr="00A33FD9">
        <w:rPr>
          <w:rFonts w:hint="eastAsia"/>
          <w:sz w:val="24"/>
          <w:szCs w:val="24"/>
        </w:rPr>
        <w:t xml:space="preserve"> </w:t>
      </w:r>
      <w:r w:rsidR="00F41877" w:rsidRPr="00A33FD9">
        <w:rPr>
          <w:rFonts w:hint="eastAsia"/>
          <w:sz w:val="24"/>
          <w:szCs w:val="24"/>
        </w:rPr>
        <w:t>基地</w:t>
      </w:r>
      <w:r w:rsidRPr="00A33FD9">
        <w:rPr>
          <w:rFonts w:hint="eastAsia"/>
          <w:sz w:val="24"/>
          <w:szCs w:val="24"/>
        </w:rPr>
        <w:t>设立开放课题研究基金（以下简称基金），资助</w:t>
      </w:r>
      <w:r w:rsidR="00265D57" w:rsidRPr="00A33FD9">
        <w:rPr>
          <w:rFonts w:hint="eastAsia"/>
          <w:sz w:val="24"/>
          <w:szCs w:val="24"/>
        </w:rPr>
        <w:t>国</w:t>
      </w:r>
      <w:r w:rsidR="00F41877" w:rsidRPr="00A33FD9">
        <w:rPr>
          <w:rFonts w:hint="eastAsia"/>
          <w:sz w:val="24"/>
          <w:szCs w:val="24"/>
        </w:rPr>
        <w:t>内外流通业专家、研究人员和教师等</w:t>
      </w:r>
      <w:r w:rsidRPr="00A33FD9">
        <w:rPr>
          <w:rFonts w:hint="eastAsia"/>
          <w:sz w:val="24"/>
          <w:szCs w:val="24"/>
        </w:rPr>
        <w:t>依托</w:t>
      </w:r>
      <w:r w:rsidR="00F41877" w:rsidRPr="00A33FD9">
        <w:rPr>
          <w:rFonts w:hint="eastAsia"/>
          <w:sz w:val="24"/>
          <w:szCs w:val="24"/>
        </w:rPr>
        <w:t>基地</w:t>
      </w:r>
      <w:r w:rsidRPr="00A33FD9">
        <w:rPr>
          <w:rFonts w:hint="eastAsia"/>
          <w:sz w:val="24"/>
          <w:szCs w:val="24"/>
        </w:rPr>
        <w:t>开展相关研究工作。</w:t>
      </w:r>
      <w:r w:rsidR="00F41877" w:rsidRPr="00A33FD9">
        <w:rPr>
          <w:rFonts w:hint="eastAsia"/>
          <w:sz w:val="24"/>
          <w:szCs w:val="24"/>
        </w:rPr>
        <w:t>基地</w:t>
      </w:r>
      <w:r w:rsidRPr="00A33FD9">
        <w:rPr>
          <w:rFonts w:hint="eastAsia"/>
          <w:sz w:val="24"/>
          <w:szCs w:val="24"/>
        </w:rPr>
        <w:t>每年</w:t>
      </w:r>
      <w:r w:rsidR="00515866" w:rsidRPr="00A33FD9">
        <w:rPr>
          <w:rFonts w:hint="eastAsia"/>
          <w:sz w:val="24"/>
          <w:szCs w:val="24"/>
        </w:rPr>
        <w:t>3</w:t>
      </w:r>
      <w:r w:rsidR="00F41877" w:rsidRPr="00A33FD9">
        <w:rPr>
          <w:rFonts w:hint="eastAsia"/>
          <w:sz w:val="24"/>
          <w:szCs w:val="24"/>
        </w:rPr>
        <w:t>月</w:t>
      </w:r>
      <w:r w:rsidRPr="00A33FD9">
        <w:rPr>
          <w:rFonts w:hint="eastAsia"/>
          <w:sz w:val="24"/>
          <w:szCs w:val="24"/>
        </w:rPr>
        <w:t>公布《</w:t>
      </w:r>
      <w:r w:rsidR="00F41877" w:rsidRPr="00A33FD9">
        <w:rPr>
          <w:rFonts w:hint="eastAsia"/>
          <w:sz w:val="24"/>
          <w:szCs w:val="24"/>
        </w:rPr>
        <w:t>首都流通业研究基地</w:t>
      </w:r>
      <w:r w:rsidRPr="00A33FD9">
        <w:rPr>
          <w:rFonts w:hint="eastAsia"/>
          <w:sz w:val="24"/>
          <w:szCs w:val="24"/>
        </w:rPr>
        <w:t>开放课题申请指南》（以下简称《指南》）。</w:t>
      </w:r>
    </w:p>
    <w:p w:rsidR="00E90BAD" w:rsidRPr="00A33FD9" w:rsidRDefault="00E90BAD" w:rsidP="00A33FD9">
      <w:pPr>
        <w:spacing w:line="360" w:lineRule="auto"/>
        <w:rPr>
          <w:sz w:val="24"/>
          <w:szCs w:val="24"/>
        </w:rPr>
      </w:pPr>
      <w:r w:rsidRPr="00A33FD9">
        <w:rPr>
          <w:rFonts w:hint="eastAsia"/>
          <w:sz w:val="24"/>
          <w:szCs w:val="24"/>
        </w:rPr>
        <w:t>2</w:t>
      </w:r>
      <w:r w:rsidR="00F41877" w:rsidRPr="00A33FD9">
        <w:rPr>
          <w:rFonts w:hint="eastAsia"/>
          <w:sz w:val="24"/>
          <w:szCs w:val="24"/>
        </w:rPr>
        <w:t>．</w:t>
      </w:r>
      <w:r w:rsidRPr="00A33FD9">
        <w:rPr>
          <w:rFonts w:hint="eastAsia"/>
          <w:sz w:val="24"/>
          <w:szCs w:val="24"/>
        </w:rPr>
        <w:t>开放课题面向国内外相关研究领域的大学、研究所等单位，凡具备申请条件的研究人员均可提出申请。</w:t>
      </w:r>
    </w:p>
    <w:p w:rsidR="00E90BAD" w:rsidRPr="00A33FD9" w:rsidRDefault="00E90BAD" w:rsidP="00A33FD9">
      <w:pPr>
        <w:spacing w:line="360" w:lineRule="auto"/>
        <w:rPr>
          <w:sz w:val="24"/>
          <w:szCs w:val="24"/>
        </w:rPr>
      </w:pPr>
      <w:r w:rsidRPr="00A33FD9">
        <w:rPr>
          <w:rFonts w:hint="eastAsia"/>
          <w:sz w:val="24"/>
          <w:szCs w:val="24"/>
        </w:rPr>
        <w:t>3</w:t>
      </w:r>
      <w:r w:rsidR="00F41877" w:rsidRPr="00A33FD9">
        <w:rPr>
          <w:rFonts w:hint="eastAsia"/>
          <w:sz w:val="24"/>
          <w:szCs w:val="24"/>
        </w:rPr>
        <w:t>．</w:t>
      </w:r>
      <w:r w:rsidRPr="00A33FD9">
        <w:rPr>
          <w:rFonts w:hint="eastAsia"/>
          <w:sz w:val="24"/>
          <w:szCs w:val="24"/>
        </w:rPr>
        <w:t>课题资助</w:t>
      </w:r>
      <w:r w:rsidR="006A5CE2" w:rsidRPr="00A33FD9">
        <w:rPr>
          <w:rFonts w:hint="eastAsia"/>
          <w:sz w:val="24"/>
          <w:szCs w:val="24"/>
        </w:rPr>
        <w:t>金额</w:t>
      </w:r>
      <w:r w:rsidR="00F41877" w:rsidRPr="00A33FD9">
        <w:rPr>
          <w:rFonts w:hint="eastAsia"/>
          <w:sz w:val="24"/>
          <w:szCs w:val="24"/>
        </w:rPr>
        <w:t>为</w:t>
      </w:r>
      <w:r w:rsidR="00D322C2" w:rsidRPr="00A33FD9">
        <w:rPr>
          <w:rFonts w:hint="eastAsia"/>
          <w:sz w:val="24"/>
          <w:szCs w:val="24"/>
        </w:rPr>
        <w:t>５</w:t>
      </w:r>
      <w:r w:rsidR="00F41877" w:rsidRPr="00A33FD9">
        <w:rPr>
          <w:rFonts w:hint="eastAsia"/>
          <w:sz w:val="24"/>
          <w:szCs w:val="24"/>
        </w:rPr>
        <w:t>万元</w:t>
      </w:r>
      <w:r w:rsidRPr="00A33FD9">
        <w:rPr>
          <w:rFonts w:hint="eastAsia"/>
          <w:sz w:val="24"/>
          <w:szCs w:val="24"/>
        </w:rPr>
        <w:t>。</w:t>
      </w:r>
    </w:p>
    <w:p w:rsidR="00E90BAD" w:rsidRPr="00A33FD9" w:rsidRDefault="00E90BAD" w:rsidP="00A33FD9">
      <w:pPr>
        <w:spacing w:line="360" w:lineRule="auto"/>
        <w:rPr>
          <w:sz w:val="24"/>
          <w:szCs w:val="24"/>
        </w:rPr>
      </w:pPr>
      <w:r w:rsidRPr="00A33FD9">
        <w:rPr>
          <w:rFonts w:hint="eastAsia"/>
          <w:sz w:val="24"/>
          <w:szCs w:val="24"/>
        </w:rPr>
        <w:t>4</w:t>
      </w:r>
      <w:r w:rsidR="00F41877" w:rsidRPr="00A33FD9">
        <w:rPr>
          <w:rFonts w:hint="eastAsia"/>
          <w:sz w:val="24"/>
          <w:szCs w:val="24"/>
        </w:rPr>
        <w:t xml:space="preserve">. </w:t>
      </w:r>
      <w:r w:rsidRPr="00A33FD9">
        <w:rPr>
          <w:rFonts w:hint="eastAsia"/>
          <w:sz w:val="24"/>
          <w:szCs w:val="24"/>
        </w:rPr>
        <w:t>开放课题的申请应符合</w:t>
      </w:r>
      <w:r w:rsidR="00F41877" w:rsidRPr="00A33FD9">
        <w:rPr>
          <w:rFonts w:hint="eastAsia"/>
          <w:sz w:val="24"/>
          <w:szCs w:val="24"/>
        </w:rPr>
        <w:t>基地</w:t>
      </w:r>
      <w:r w:rsidRPr="00A33FD9">
        <w:rPr>
          <w:rFonts w:hint="eastAsia"/>
          <w:sz w:val="24"/>
          <w:szCs w:val="24"/>
        </w:rPr>
        <w:t>发布的</w:t>
      </w:r>
      <w:r w:rsidR="00F41877" w:rsidRPr="00A33FD9">
        <w:rPr>
          <w:rFonts w:hint="eastAsia"/>
          <w:sz w:val="24"/>
          <w:szCs w:val="24"/>
        </w:rPr>
        <w:t>年度</w:t>
      </w:r>
      <w:r w:rsidRPr="00A33FD9">
        <w:rPr>
          <w:rFonts w:hint="eastAsia"/>
          <w:sz w:val="24"/>
          <w:szCs w:val="24"/>
        </w:rPr>
        <w:t>课题申请指南，按照公平竞争、择优支持的原则，经过严格评审后确定予以资助的课题</w:t>
      </w:r>
      <w:r w:rsidR="00F41877" w:rsidRPr="00A33FD9">
        <w:rPr>
          <w:rFonts w:hint="eastAsia"/>
          <w:sz w:val="24"/>
          <w:szCs w:val="24"/>
        </w:rPr>
        <w:t>，对京津冀经济学科联盟院校的申报项目在公正公平公开的原则下优先给予资助。</w:t>
      </w:r>
    </w:p>
    <w:p w:rsidR="00E90BAD" w:rsidRPr="00A33FD9" w:rsidRDefault="00E90BAD" w:rsidP="00A33FD9">
      <w:pPr>
        <w:spacing w:line="360" w:lineRule="auto"/>
        <w:rPr>
          <w:sz w:val="24"/>
          <w:szCs w:val="24"/>
        </w:rPr>
      </w:pPr>
      <w:r w:rsidRPr="00A33FD9">
        <w:rPr>
          <w:sz w:val="24"/>
          <w:szCs w:val="24"/>
        </w:rPr>
        <w:t> </w:t>
      </w:r>
    </w:p>
    <w:p w:rsidR="00E90BAD" w:rsidRPr="00A33FD9" w:rsidRDefault="00E90BAD" w:rsidP="00A33FD9">
      <w:pPr>
        <w:spacing w:line="360" w:lineRule="auto"/>
        <w:jc w:val="center"/>
        <w:rPr>
          <w:b/>
          <w:bCs/>
          <w:sz w:val="24"/>
          <w:szCs w:val="24"/>
        </w:rPr>
      </w:pPr>
      <w:r w:rsidRPr="00A33FD9">
        <w:rPr>
          <w:rFonts w:hint="eastAsia"/>
          <w:b/>
          <w:bCs/>
          <w:sz w:val="24"/>
          <w:szCs w:val="24"/>
        </w:rPr>
        <w:t>二、资助对象</w:t>
      </w:r>
    </w:p>
    <w:p w:rsidR="00E90BAD" w:rsidRPr="00A33FD9" w:rsidRDefault="00E90BAD" w:rsidP="00A33FD9">
      <w:pPr>
        <w:spacing w:line="360" w:lineRule="auto"/>
        <w:ind w:firstLineChars="150" w:firstLine="360"/>
        <w:rPr>
          <w:sz w:val="24"/>
          <w:szCs w:val="24"/>
        </w:rPr>
      </w:pPr>
      <w:r w:rsidRPr="00A33FD9">
        <w:rPr>
          <w:rFonts w:hint="eastAsia"/>
          <w:sz w:val="24"/>
          <w:szCs w:val="24"/>
        </w:rPr>
        <w:t>具有博士学位或中级及以上专业技术职称的</w:t>
      </w:r>
      <w:r w:rsidR="00B23393" w:rsidRPr="00A33FD9">
        <w:rPr>
          <w:rFonts w:hint="eastAsia"/>
          <w:sz w:val="24"/>
          <w:szCs w:val="24"/>
        </w:rPr>
        <w:t>国内</w:t>
      </w:r>
      <w:r w:rsidRPr="00A33FD9">
        <w:rPr>
          <w:rFonts w:hint="eastAsia"/>
          <w:sz w:val="24"/>
          <w:szCs w:val="24"/>
        </w:rPr>
        <w:t>外</w:t>
      </w:r>
      <w:r w:rsidR="00B23393" w:rsidRPr="00A33FD9">
        <w:rPr>
          <w:rFonts w:hint="eastAsia"/>
          <w:sz w:val="24"/>
          <w:szCs w:val="24"/>
        </w:rPr>
        <w:t>高校教师或科研</w:t>
      </w:r>
      <w:r w:rsidR="0051314A" w:rsidRPr="00A33FD9">
        <w:rPr>
          <w:rFonts w:hint="eastAsia"/>
          <w:sz w:val="24"/>
          <w:szCs w:val="24"/>
        </w:rPr>
        <w:t>院</w:t>
      </w:r>
      <w:r w:rsidR="00B23393" w:rsidRPr="00A33FD9">
        <w:rPr>
          <w:rFonts w:hint="eastAsia"/>
          <w:sz w:val="24"/>
          <w:szCs w:val="24"/>
        </w:rPr>
        <w:t>所</w:t>
      </w:r>
      <w:r w:rsidR="0051314A" w:rsidRPr="00A33FD9">
        <w:rPr>
          <w:rFonts w:hint="eastAsia"/>
          <w:sz w:val="24"/>
          <w:szCs w:val="24"/>
        </w:rPr>
        <w:t>的</w:t>
      </w:r>
      <w:r w:rsidR="00B23393" w:rsidRPr="00A33FD9">
        <w:rPr>
          <w:rFonts w:hint="eastAsia"/>
          <w:sz w:val="24"/>
          <w:szCs w:val="24"/>
        </w:rPr>
        <w:t>研究者</w:t>
      </w:r>
      <w:r w:rsidRPr="00A33FD9">
        <w:rPr>
          <w:rFonts w:hint="eastAsia"/>
          <w:sz w:val="24"/>
          <w:szCs w:val="24"/>
        </w:rPr>
        <w:t>均可提出资助申请。</w:t>
      </w:r>
      <w:r w:rsidR="00DA3A22" w:rsidRPr="00A33FD9">
        <w:rPr>
          <w:rFonts w:hint="eastAsia"/>
          <w:sz w:val="24"/>
          <w:szCs w:val="24"/>
        </w:rPr>
        <w:t>北京工商大学以外的申报单位可以吸收</w:t>
      </w:r>
      <w:r w:rsidR="00DA3A22" w:rsidRPr="00A33FD9">
        <w:rPr>
          <w:rFonts w:hint="eastAsia"/>
          <w:sz w:val="24"/>
          <w:szCs w:val="24"/>
        </w:rPr>
        <w:t>1</w:t>
      </w:r>
      <w:r w:rsidR="00DA3A22" w:rsidRPr="00A33FD9">
        <w:rPr>
          <w:rFonts w:hint="eastAsia"/>
          <w:sz w:val="24"/>
          <w:szCs w:val="24"/>
        </w:rPr>
        <w:t>名或</w:t>
      </w:r>
      <w:r w:rsidR="00DA3A22" w:rsidRPr="00A33FD9">
        <w:rPr>
          <w:rFonts w:hint="eastAsia"/>
          <w:sz w:val="24"/>
          <w:szCs w:val="24"/>
        </w:rPr>
        <w:t>1</w:t>
      </w:r>
      <w:r w:rsidR="00DA3A22" w:rsidRPr="00A33FD9">
        <w:rPr>
          <w:rFonts w:hint="eastAsia"/>
          <w:sz w:val="24"/>
          <w:szCs w:val="24"/>
        </w:rPr>
        <w:t>名以上</w:t>
      </w:r>
      <w:r w:rsidR="00D322C2" w:rsidRPr="00A33FD9">
        <w:rPr>
          <w:rFonts w:hint="eastAsia"/>
          <w:sz w:val="24"/>
          <w:szCs w:val="24"/>
        </w:rPr>
        <w:t>北京工商大学</w:t>
      </w:r>
      <w:r w:rsidR="00DA3A22" w:rsidRPr="00A33FD9">
        <w:rPr>
          <w:rFonts w:hint="eastAsia"/>
          <w:sz w:val="24"/>
          <w:szCs w:val="24"/>
        </w:rPr>
        <w:t>教师为课题组成员，以便及时传达与课题研究相关的管理信息。</w:t>
      </w:r>
      <w:r w:rsidR="00B23393" w:rsidRPr="00A33FD9">
        <w:rPr>
          <w:rFonts w:hint="eastAsia"/>
          <w:sz w:val="24"/>
          <w:szCs w:val="24"/>
        </w:rPr>
        <w:t xml:space="preserve"> </w:t>
      </w:r>
    </w:p>
    <w:p w:rsidR="00E90BAD" w:rsidRPr="00A33FD9" w:rsidRDefault="00E90BAD" w:rsidP="00A33FD9">
      <w:pPr>
        <w:spacing w:line="360" w:lineRule="auto"/>
        <w:rPr>
          <w:sz w:val="24"/>
          <w:szCs w:val="24"/>
        </w:rPr>
      </w:pPr>
      <w:r w:rsidRPr="00A33FD9">
        <w:rPr>
          <w:sz w:val="24"/>
          <w:szCs w:val="24"/>
        </w:rPr>
        <w:t> </w:t>
      </w:r>
    </w:p>
    <w:p w:rsidR="00E90BAD" w:rsidRPr="00A33FD9" w:rsidRDefault="00E90BAD" w:rsidP="00A33FD9">
      <w:pPr>
        <w:spacing w:line="360" w:lineRule="auto"/>
        <w:jc w:val="center"/>
        <w:rPr>
          <w:b/>
          <w:bCs/>
          <w:sz w:val="24"/>
          <w:szCs w:val="24"/>
        </w:rPr>
      </w:pPr>
      <w:r w:rsidRPr="00A33FD9">
        <w:rPr>
          <w:rFonts w:hint="eastAsia"/>
          <w:b/>
          <w:bCs/>
          <w:sz w:val="24"/>
          <w:szCs w:val="24"/>
        </w:rPr>
        <w:t>三、开放课题</w:t>
      </w:r>
      <w:r w:rsidR="00A33FD9">
        <w:rPr>
          <w:rFonts w:hint="eastAsia"/>
          <w:b/>
          <w:bCs/>
          <w:sz w:val="24"/>
          <w:szCs w:val="24"/>
        </w:rPr>
        <w:t>的</w:t>
      </w:r>
      <w:r w:rsidRPr="00A33FD9">
        <w:rPr>
          <w:rFonts w:hint="eastAsia"/>
          <w:b/>
          <w:bCs/>
          <w:sz w:val="24"/>
          <w:szCs w:val="24"/>
        </w:rPr>
        <w:t>申请</w:t>
      </w:r>
    </w:p>
    <w:p w:rsidR="00E90BAD" w:rsidRPr="00A33FD9" w:rsidRDefault="00E90BAD" w:rsidP="00A33FD9">
      <w:pPr>
        <w:spacing w:line="360" w:lineRule="auto"/>
        <w:rPr>
          <w:sz w:val="24"/>
          <w:szCs w:val="24"/>
        </w:rPr>
      </w:pPr>
      <w:r w:rsidRPr="00A33FD9">
        <w:rPr>
          <w:rFonts w:hint="eastAsia"/>
          <w:sz w:val="24"/>
          <w:szCs w:val="24"/>
        </w:rPr>
        <w:t>1</w:t>
      </w:r>
      <w:r w:rsidR="00515866" w:rsidRPr="00A33FD9">
        <w:rPr>
          <w:rFonts w:hint="eastAsia"/>
          <w:sz w:val="24"/>
          <w:szCs w:val="24"/>
        </w:rPr>
        <w:t>．</w:t>
      </w:r>
      <w:r w:rsidRPr="00A33FD9">
        <w:rPr>
          <w:rFonts w:hint="eastAsia"/>
          <w:sz w:val="24"/>
          <w:szCs w:val="24"/>
        </w:rPr>
        <w:t>申请课题须符合《指南》所规定的研究内容范围，</w:t>
      </w:r>
      <w:proofErr w:type="gramStart"/>
      <w:r w:rsidRPr="00A33FD9">
        <w:rPr>
          <w:rFonts w:hint="eastAsia"/>
          <w:sz w:val="24"/>
          <w:szCs w:val="24"/>
        </w:rPr>
        <w:t>且学术</w:t>
      </w:r>
      <w:proofErr w:type="gramEnd"/>
      <w:r w:rsidRPr="00A33FD9">
        <w:rPr>
          <w:rFonts w:hint="eastAsia"/>
          <w:sz w:val="24"/>
          <w:szCs w:val="24"/>
        </w:rPr>
        <w:t>思想新颖，具有创新性；立论根据充分，研究目标明确，研究内容具体，研究方法和技术路线合理可行，近期可望取得进展的研究。</w:t>
      </w:r>
    </w:p>
    <w:p w:rsidR="00E90BAD" w:rsidRPr="00A33FD9" w:rsidRDefault="00E90BAD" w:rsidP="00A33FD9">
      <w:pPr>
        <w:spacing w:line="360" w:lineRule="auto"/>
        <w:rPr>
          <w:sz w:val="24"/>
          <w:szCs w:val="24"/>
        </w:rPr>
      </w:pPr>
      <w:r w:rsidRPr="00A33FD9">
        <w:rPr>
          <w:rFonts w:hint="eastAsia"/>
          <w:sz w:val="24"/>
          <w:szCs w:val="24"/>
        </w:rPr>
        <w:t>2</w:t>
      </w:r>
      <w:r w:rsidR="00515866" w:rsidRPr="00A33FD9">
        <w:rPr>
          <w:rFonts w:hint="eastAsia"/>
          <w:sz w:val="24"/>
          <w:szCs w:val="24"/>
        </w:rPr>
        <w:t>．</w:t>
      </w:r>
      <w:r w:rsidRPr="00A33FD9">
        <w:rPr>
          <w:rFonts w:hint="eastAsia"/>
          <w:sz w:val="24"/>
          <w:szCs w:val="24"/>
        </w:rPr>
        <w:t>申请者与项目组成员具备实施该课题的研究能力和时间保证，经费预算合理。</w:t>
      </w:r>
    </w:p>
    <w:p w:rsidR="00E90BAD" w:rsidRPr="00A33FD9" w:rsidRDefault="00E90BAD" w:rsidP="00A33FD9">
      <w:pPr>
        <w:spacing w:line="360" w:lineRule="auto"/>
        <w:rPr>
          <w:sz w:val="24"/>
          <w:szCs w:val="24"/>
        </w:rPr>
      </w:pPr>
      <w:r w:rsidRPr="00A33FD9">
        <w:rPr>
          <w:rFonts w:hint="eastAsia"/>
          <w:sz w:val="24"/>
          <w:szCs w:val="24"/>
        </w:rPr>
        <w:t>3</w:t>
      </w:r>
      <w:r w:rsidR="00515866" w:rsidRPr="00A33FD9">
        <w:rPr>
          <w:rFonts w:hint="eastAsia"/>
          <w:sz w:val="24"/>
          <w:szCs w:val="24"/>
        </w:rPr>
        <w:t>．</w:t>
      </w:r>
      <w:r w:rsidRPr="00A33FD9">
        <w:rPr>
          <w:rFonts w:hint="eastAsia"/>
          <w:sz w:val="24"/>
          <w:szCs w:val="24"/>
        </w:rPr>
        <w:t>项目的研究期限一般为</w:t>
      </w:r>
      <w:r w:rsidR="00515866" w:rsidRPr="00A33FD9">
        <w:rPr>
          <w:rFonts w:hint="eastAsia"/>
          <w:sz w:val="24"/>
          <w:szCs w:val="24"/>
        </w:rPr>
        <w:t>8</w:t>
      </w:r>
      <w:r w:rsidR="00515866" w:rsidRPr="00A33FD9">
        <w:rPr>
          <w:rFonts w:hint="eastAsia"/>
          <w:sz w:val="24"/>
          <w:szCs w:val="24"/>
        </w:rPr>
        <w:t>个月</w:t>
      </w:r>
      <w:r w:rsidRPr="00A33FD9">
        <w:rPr>
          <w:rFonts w:hint="eastAsia"/>
          <w:sz w:val="24"/>
          <w:szCs w:val="24"/>
        </w:rPr>
        <w:t>。研究工作开始时间从批准立项的</w:t>
      </w:r>
      <w:r w:rsidR="00515866" w:rsidRPr="00A33FD9">
        <w:rPr>
          <w:rFonts w:hint="eastAsia"/>
          <w:sz w:val="24"/>
          <w:szCs w:val="24"/>
        </w:rPr>
        <w:t>当</w:t>
      </w:r>
      <w:r w:rsidRPr="00A33FD9">
        <w:rPr>
          <w:rFonts w:hint="eastAsia"/>
          <w:sz w:val="24"/>
          <w:szCs w:val="24"/>
        </w:rPr>
        <w:t>年</w:t>
      </w:r>
      <w:r w:rsidR="00515866" w:rsidRPr="00A33FD9">
        <w:rPr>
          <w:rFonts w:hint="eastAsia"/>
          <w:sz w:val="24"/>
          <w:szCs w:val="24"/>
        </w:rPr>
        <w:t>5</w:t>
      </w:r>
      <w:r w:rsidRPr="00A33FD9">
        <w:rPr>
          <w:rFonts w:hint="eastAsia"/>
          <w:sz w:val="24"/>
          <w:szCs w:val="24"/>
        </w:rPr>
        <w:t>月</w:t>
      </w:r>
      <w:r w:rsidRPr="00A33FD9">
        <w:rPr>
          <w:rFonts w:hint="eastAsia"/>
          <w:sz w:val="24"/>
          <w:szCs w:val="24"/>
        </w:rPr>
        <w:t>1</w:t>
      </w:r>
      <w:r w:rsidRPr="00A33FD9">
        <w:rPr>
          <w:rFonts w:hint="eastAsia"/>
          <w:sz w:val="24"/>
          <w:szCs w:val="24"/>
        </w:rPr>
        <w:lastRenderedPageBreak/>
        <w:t>日算起，</w:t>
      </w:r>
      <w:r w:rsidR="00515866" w:rsidRPr="00A33FD9">
        <w:rPr>
          <w:rFonts w:hint="eastAsia"/>
          <w:sz w:val="24"/>
          <w:szCs w:val="24"/>
        </w:rPr>
        <w:t>到</w:t>
      </w:r>
      <w:r w:rsidR="00515866" w:rsidRPr="00A33FD9">
        <w:rPr>
          <w:rFonts w:hint="eastAsia"/>
          <w:sz w:val="24"/>
          <w:szCs w:val="24"/>
        </w:rPr>
        <w:t>12</w:t>
      </w:r>
      <w:r w:rsidR="00515866" w:rsidRPr="00A33FD9">
        <w:rPr>
          <w:rFonts w:hint="eastAsia"/>
          <w:sz w:val="24"/>
          <w:szCs w:val="24"/>
        </w:rPr>
        <w:t>月中旬结束。</w:t>
      </w:r>
      <w:r w:rsidRPr="00A33FD9">
        <w:rPr>
          <w:rFonts w:hint="eastAsia"/>
          <w:sz w:val="24"/>
          <w:szCs w:val="24"/>
        </w:rPr>
        <w:t>特别情况，经批准可</w:t>
      </w:r>
      <w:r w:rsidR="00515866" w:rsidRPr="00A33FD9">
        <w:rPr>
          <w:rFonts w:hint="eastAsia"/>
          <w:sz w:val="24"/>
          <w:szCs w:val="24"/>
        </w:rPr>
        <w:t>适当</w:t>
      </w:r>
      <w:r w:rsidRPr="00A33FD9">
        <w:rPr>
          <w:rFonts w:hint="eastAsia"/>
          <w:sz w:val="24"/>
          <w:szCs w:val="24"/>
        </w:rPr>
        <w:t>延长。</w:t>
      </w:r>
    </w:p>
    <w:p w:rsidR="00515866" w:rsidRPr="00A33FD9" w:rsidRDefault="00515866" w:rsidP="00A33FD9">
      <w:pPr>
        <w:spacing w:line="360" w:lineRule="auto"/>
        <w:rPr>
          <w:sz w:val="24"/>
          <w:szCs w:val="24"/>
        </w:rPr>
      </w:pPr>
    </w:p>
    <w:p w:rsidR="00E90BAD" w:rsidRPr="00A33FD9" w:rsidRDefault="00E90BAD" w:rsidP="00A33FD9">
      <w:pPr>
        <w:spacing w:line="360" w:lineRule="auto"/>
        <w:jc w:val="center"/>
        <w:rPr>
          <w:b/>
          <w:bCs/>
          <w:sz w:val="24"/>
          <w:szCs w:val="24"/>
        </w:rPr>
      </w:pPr>
      <w:r w:rsidRPr="00A33FD9">
        <w:rPr>
          <w:rFonts w:hint="eastAsia"/>
          <w:b/>
          <w:bCs/>
          <w:sz w:val="24"/>
          <w:szCs w:val="24"/>
        </w:rPr>
        <w:t>四、开放课题</w:t>
      </w:r>
      <w:r w:rsidR="00A33FD9">
        <w:rPr>
          <w:rFonts w:hint="eastAsia"/>
          <w:b/>
          <w:bCs/>
          <w:sz w:val="24"/>
          <w:szCs w:val="24"/>
        </w:rPr>
        <w:t>的</w:t>
      </w:r>
      <w:r w:rsidRPr="00A33FD9">
        <w:rPr>
          <w:rFonts w:hint="eastAsia"/>
          <w:b/>
          <w:bCs/>
          <w:sz w:val="24"/>
          <w:szCs w:val="24"/>
        </w:rPr>
        <w:t>审批与立项</w:t>
      </w:r>
    </w:p>
    <w:p w:rsidR="00E90BAD" w:rsidRPr="00A33FD9" w:rsidRDefault="00515866" w:rsidP="00A33FD9">
      <w:pPr>
        <w:pStyle w:val="a4"/>
        <w:numPr>
          <w:ilvl w:val="0"/>
          <w:numId w:val="1"/>
        </w:numPr>
        <w:spacing w:line="360" w:lineRule="auto"/>
        <w:ind w:firstLineChars="0"/>
        <w:rPr>
          <w:sz w:val="24"/>
          <w:szCs w:val="24"/>
        </w:rPr>
      </w:pPr>
      <w:r w:rsidRPr="00A33FD9">
        <w:rPr>
          <w:rFonts w:hint="eastAsia"/>
          <w:sz w:val="24"/>
          <w:szCs w:val="24"/>
        </w:rPr>
        <w:t>基地学术委员会</w:t>
      </w:r>
      <w:r w:rsidR="00E90BAD" w:rsidRPr="00A33FD9">
        <w:rPr>
          <w:rFonts w:hint="eastAsia"/>
          <w:sz w:val="24"/>
          <w:szCs w:val="24"/>
        </w:rPr>
        <w:t>负责</w:t>
      </w:r>
      <w:r w:rsidRPr="00A33FD9">
        <w:rPr>
          <w:rFonts w:hint="eastAsia"/>
          <w:sz w:val="24"/>
          <w:szCs w:val="24"/>
        </w:rPr>
        <w:t>开放课题</w:t>
      </w:r>
      <w:r w:rsidR="00E90BAD" w:rsidRPr="00A33FD9">
        <w:rPr>
          <w:rFonts w:hint="eastAsia"/>
          <w:sz w:val="24"/>
          <w:szCs w:val="24"/>
        </w:rPr>
        <w:t>的初审，有以下情况之一者可建议不予资助：</w:t>
      </w:r>
    </w:p>
    <w:p w:rsidR="00E90BAD" w:rsidRPr="00A33FD9" w:rsidRDefault="00E90BAD" w:rsidP="00A33FD9">
      <w:pPr>
        <w:spacing w:line="360" w:lineRule="auto"/>
        <w:rPr>
          <w:sz w:val="24"/>
          <w:szCs w:val="24"/>
        </w:rPr>
      </w:pPr>
      <w:r w:rsidRPr="00A33FD9">
        <w:rPr>
          <w:rFonts w:hint="eastAsia"/>
          <w:sz w:val="24"/>
          <w:szCs w:val="24"/>
        </w:rPr>
        <w:t>①申请手续不完备，申请书填写不符合规定；</w:t>
      </w:r>
    </w:p>
    <w:p w:rsidR="00E90BAD" w:rsidRPr="00A33FD9" w:rsidRDefault="00E90BAD" w:rsidP="00A33FD9">
      <w:pPr>
        <w:spacing w:line="360" w:lineRule="auto"/>
        <w:rPr>
          <w:sz w:val="24"/>
          <w:szCs w:val="24"/>
        </w:rPr>
      </w:pPr>
      <w:r w:rsidRPr="00A33FD9">
        <w:rPr>
          <w:rFonts w:hint="eastAsia"/>
          <w:sz w:val="24"/>
          <w:szCs w:val="24"/>
        </w:rPr>
        <w:t>②不符合基金资助范围；</w:t>
      </w:r>
    </w:p>
    <w:p w:rsidR="00E90BAD" w:rsidRPr="00A33FD9" w:rsidRDefault="00E90BAD" w:rsidP="00A33FD9">
      <w:pPr>
        <w:spacing w:line="360" w:lineRule="auto"/>
        <w:rPr>
          <w:sz w:val="24"/>
          <w:szCs w:val="24"/>
        </w:rPr>
      </w:pPr>
      <w:r w:rsidRPr="00A33FD9">
        <w:rPr>
          <w:rFonts w:hint="eastAsia"/>
          <w:sz w:val="24"/>
          <w:szCs w:val="24"/>
        </w:rPr>
        <w:t>③与同类研究低水平重复；</w:t>
      </w:r>
    </w:p>
    <w:p w:rsidR="00E90BAD" w:rsidRPr="00A33FD9" w:rsidRDefault="00E90BAD" w:rsidP="00A33FD9">
      <w:pPr>
        <w:spacing w:line="360" w:lineRule="auto"/>
        <w:rPr>
          <w:sz w:val="24"/>
          <w:szCs w:val="24"/>
        </w:rPr>
      </w:pPr>
      <w:r w:rsidRPr="00A33FD9">
        <w:rPr>
          <w:rFonts w:hint="eastAsia"/>
          <w:sz w:val="24"/>
          <w:szCs w:val="24"/>
        </w:rPr>
        <w:t>④缺乏立论根据，或研究方法、技术路线不清，无法进行评审；</w:t>
      </w:r>
    </w:p>
    <w:p w:rsidR="00E90BAD" w:rsidRPr="00A33FD9" w:rsidRDefault="00E90BAD" w:rsidP="00A33FD9">
      <w:pPr>
        <w:spacing w:line="360" w:lineRule="auto"/>
        <w:rPr>
          <w:sz w:val="24"/>
          <w:szCs w:val="24"/>
        </w:rPr>
      </w:pPr>
      <w:r w:rsidRPr="00A33FD9">
        <w:rPr>
          <w:rFonts w:hint="eastAsia"/>
          <w:sz w:val="24"/>
          <w:szCs w:val="24"/>
        </w:rPr>
        <w:t>⑤不具备实施该项目的研究能力，或缺乏基本的研究条件；</w:t>
      </w:r>
    </w:p>
    <w:p w:rsidR="00E90BAD" w:rsidRPr="00A33FD9" w:rsidRDefault="00E90BAD" w:rsidP="00A33FD9">
      <w:pPr>
        <w:spacing w:line="360" w:lineRule="auto"/>
        <w:rPr>
          <w:sz w:val="24"/>
          <w:szCs w:val="24"/>
        </w:rPr>
      </w:pPr>
      <w:r w:rsidRPr="00A33FD9">
        <w:rPr>
          <w:rFonts w:hint="eastAsia"/>
          <w:sz w:val="24"/>
          <w:szCs w:val="24"/>
        </w:rPr>
        <w:t>⑥申请者对已获资助项目不执行开放基金项目管理的有关规定，且未按要求</w:t>
      </w:r>
      <w:r w:rsidR="00D322C2" w:rsidRPr="00A33FD9">
        <w:rPr>
          <w:rFonts w:hint="eastAsia"/>
          <w:sz w:val="24"/>
          <w:szCs w:val="24"/>
        </w:rPr>
        <w:t>修</w:t>
      </w:r>
      <w:r w:rsidRPr="00A33FD9">
        <w:rPr>
          <w:rFonts w:hint="eastAsia"/>
          <w:sz w:val="24"/>
          <w:szCs w:val="24"/>
        </w:rPr>
        <w:t>正的，或不认真开展研究工作</w:t>
      </w:r>
      <w:r w:rsidR="00D322C2" w:rsidRPr="00A33FD9">
        <w:rPr>
          <w:rFonts w:hint="eastAsia"/>
          <w:sz w:val="24"/>
          <w:szCs w:val="24"/>
        </w:rPr>
        <w:t>，</w:t>
      </w:r>
      <w:r w:rsidRPr="00A33FD9">
        <w:rPr>
          <w:rFonts w:hint="eastAsia"/>
          <w:sz w:val="24"/>
          <w:szCs w:val="24"/>
        </w:rPr>
        <w:t>未发表论文或未取得研究成果的。</w:t>
      </w:r>
    </w:p>
    <w:p w:rsidR="00515866" w:rsidRPr="00A33FD9" w:rsidRDefault="00E90BAD" w:rsidP="00A33FD9">
      <w:pPr>
        <w:spacing w:line="360" w:lineRule="auto"/>
        <w:rPr>
          <w:sz w:val="24"/>
          <w:szCs w:val="24"/>
        </w:rPr>
      </w:pPr>
      <w:r w:rsidRPr="00A33FD9">
        <w:rPr>
          <w:rFonts w:hint="eastAsia"/>
          <w:sz w:val="24"/>
          <w:szCs w:val="24"/>
        </w:rPr>
        <w:t>2</w:t>
      </w:r>
      <w:r w:rsidR="00515866" w:rsidRPr="00A33FD9">
        <w:rPr>
          <w:rFonts w:hint="eastAsia"/>
          <w:sz w:val="24"/>
          <w:szCs w:val="24"/>
        </w:rPr>
        <w:t>．基地组织学术委员会</w:t>
      </w:r>
      <w:r w:rsidRPr="00A33FD9">
        <w:rPr>
          <w:rFonts w:hint="eastAsia"/>
          <w:sz w:val="24"/>
          <w:szCs w:val="24"/>
        </w:rPr>
        <w:t>对申请项目进行评审，根据择优资助的原则，批准资助课题及资助额度。</w:t>
      </w:r>
    </w:p>
    <w:p w:rsidR="00302931" w:rsidRPr="00A33FD9" w:rsidRDefault="00E90BAD" w:rsidP="00A33FD9">
      <w:pPr>
        <w:spacing w:line="360" w:lineRule="auto"/>
        <w:rPr>
          <w:sz w:val="24"/>
          <w:szCs w:val="24"/>
        </w:rPr>
      </w:pPr>
      <w:r w:rsidRPr="00A33FD9">
        <w:rPr>
          <w:rFonts w:hint="eastAsia"/>
          <w:sz w:val="24"/>
          <w:szCs w:val="24"/>
        </w:rPr>
        <w:t>3</w:t>
      </w:r>
      <w:r w:rsidR="00515866" w:rsidRPr="00A33FD9">
        <w:rPr>
          <w:rFonts w:hint="eastAsia"/>
          <w:sz w:val="24"/>
          <w:szCs w:val="24"/>
        </w:rPr>
        <w:t>．</w:t>
      </w:r>
      <w:r w:rsidRPr="00A33FD9">
        <w:rPr>
          <w:rFonts w:hint="eastAsia"/>
          <w:sz w:val="24"/>
          <w:szCs w:val="24"/>
        </w:rPr>
        <w:t>根据评审结果，由</w:t>
      </w:r>
      <w:r w:rsidR="00515866" w:rsidRPr="00A33FD9">
        <w:rPr>
          <w:rFonts w:hint="eastAsia"/>
          <w:sz w:val="24"/>
          <w:szCs w:val="24"/>
        </w:rPr>
        <w:t>基地首席专家</w:t>
      </w:r>
      <w:r w:rsidR="00D44C8F" w:rsidRPr="00A33FD9">
        <w:rPr>
          <w:rFonts w:hint="eastAsia"/>
          <w:sz w:val="24"/>
          <w:szCs w:val="24"/>
        </w:rPr>
        <w:t>或基地主任</w:t>
      </w:r>
      <w:r w:rsidRPr="00A33FD9">
        <w:rPr>
          <w:rFonts w:hint="eastAsia"/>
          <w:sz w:val="24"/>
          <w:szCs w:val="24"/>
        </w:rPr>
        <w:t>签发立项批准书，通知申请者及其所在单位。</w:t>
      </w:r>
      <w:proofErr w:type="gramStart"/>
      <w:r w:rsidRPr="00A33FD9">
        <w:rPr>
          <w:rFonts w:hint="eastAsia"/>
          <w:sz w:val="24"/>
          <w:szCs w:val="24"/>
        </w:rPr>
        <w:t>凡正式</w:t>
      </w:r>
      <w:proofErr w:type="gramEnd"/>
      <w:r w:rsidRPr="00A33FD9">
        <w:rPr>
          <w:rFonts w:hint="eastAsia"/>
          <w:sz w:val="24"/>
          <w:szCs w:val="24"/>
        </w:rPr>
        <w:t>批准立项的开放课题均应报送申请者所在单位主管部门备案。</w:t>
      </w:r>
    </w:p>
    <w:p w:rsidR="00E90BAD" w:rsidRPr="00A33FD9" w:rsidRDefault="00E90BAD" w:rsidP="00A33FD9">
      <w:pPr>
        <w:spacing w:line="360" w:lineRule="auto"/>
        <w:rPr>
          <w:sz w:val="24"/>
          <w:szCs w:val="24"/>
        </w:rPr>
      </w:pPr>
      <w:r w:rsidRPr="00A33FD9">
        <w:rPr>
          <w:rFonts w:hint="eastAsia"/>
          <w:sz w:val="24"/>
          <w:szCs w:val="24"/>
        </w:rPr>
        <w:t>4</w:t>
      </w:r>
      <w:r w:rsidR="00D44C8F" w:rsidRPr="00A33FD9">
        <w:rPr>
          <w:rFonts w:hint="eastAsia"/>
          <w:sz w:val="24"/>
          <w:szCs w:val="24"/>
        </w:rPr>
        <w:t>．</w:t>
      </w:r>
      <w:r w:rsidRPr="00A33FD9">
        <w:rPr>
          <w:rFonts w:hint="eastAsia"/>
          <w:sz w:val="24"/>
          <w:szCs w:val="24"/>
        </w:rPr>
        <w:t>课题负责人应于</w:t>
      </w:r>
      <w:r w:rsidR="00D44C8F" w:rsidRPr="00A33FD9">
        <w:rPr>
          <w:rFonts w:hint="eastAsia"/>
          <w:sz w:val="24"/>
          <w:szCs w:val="24"/>
        </w:rPr>
        <w:t>5</w:t>
      </w:r>
      <w:r w:rsidRPr="00A33FD9">
        <w:rPr>
          <w:rFonts w:hint="eastAsia"/>
          <w:sz w:val="24"/>
          <w:szCs w:val="24"/>
        </w:rPr>
        <w:t>月底前，根据批准通知，填写《</w:t>
      </w:r>
      <w:r w:rsidR="00D44C8F" w:rsidRPr="00A33FD9">
        <w:rPr>
          <w:rFonts w:hint="eastAsia"/>
          <w:sz w:val="24"/>
          <w:szCs w:val="24"/>
        </w:rPr>
        <w:t>首都流通业研究基地</w:t>
      </w:r>
      <w:r w:rsidRPr="00A33FD9">
        <w:rPr>
          <w:rFonts w:hint="eastAsia"/>
          <w:sz w:val="24"/>
          <w:szCs w:val="24"/>
        </w:rPr>
        <w:t>开放研究基金资助项目研究计划》</w:t>
      </w:r>
      <w:r w:rsidR="00BD7C6F" w:rsidRPr="00A33FD9">
        <w:rPr>
          <w:rFonts w:hint="eastAsia"/>
          <w:sz w:val="24"/>
          <w:szCs w:val="24"/>
        </w:rPr>
        <w:t>，</w:t>
      </w:r>
      <w:r w:rsidRPr="00A33FD9">
        <w:rPr>
          <w:rFonts w:hint="eastAsia"/>
          <w:sz w:val="24"/>
          <w:szCs w:val="24"/>
        </w:rPr>
        <w:t>并签署研究合同，经所在单位审核后，报送</w:t>
      </w:r>
      <w:r w:rsidR="00D44C8F" w:rsidRPr="00A33FD9">
        <w:rPr>
          <w:rFonts w:hint="eastAsia"/>
          <w:sz w:val="24"/>
          <w:szCs w:val="24"/>
        </w:rPr>
        <w:t>基地</w:t>
      </w:r>
      <w:r w:rsidRPr="00A33FD9">
        <w:rPr>
          <w:rFonts w:hint="eastAsia"/>
          <w:sz w:val="24"/>
          <w:szCs w:val="24"/>
        </w:rPr>
        <w:t>作为拨款和检查的依据。逾期不报，又不在规定期限内说明理由的项目视为自动放弃。</w:t>
      </w:r>
    </w:p>
    <w:p w:rsidR="00E90BAD" w:rsidRPr="00A33FD9" w:rsidRDefault="00E90BAD" w:rsidP="00A33FD9">
      <w:pPr>
        <w:spacing w:line="360" w:lineRule="auto"/>
        <w:rPr>
          <w:sz w:val="24"/>
          <w:szCs w:val="24"/>
        </w:rPr>
      </w:pPr>
      <w:r w:rsidRPr="00A33FD9">
        <w:rPr>
          <w:sz w:val="24"/>
          <w:szCs w:val="24"/>
        </w:rPr>
        <w:t> </w:t>
      </w:r>
    </w:p>
    <w:p w:rsidR="00E90BAD" w:rsidRPr="00A33FD9" w:rsidRDefault="00E90BAD" w:rsidP="00A33FD9">
      <w:pPr>
        <w:spacing w:line="360" w:lineRule="auto"/>
        <w:jc w:val="center"/>
        <w:rPr>
          <w:b/>
          <w:bCs/>
          <w:sz w:val="24"/>
          <w:szCs w:val="24"/>
        </w:rPr>
      </w:pPr>
      <w:r w:rsidRPr="00A33FD9">
        <w:rPr>
          <w:rFonts w:hint="eastAsia"/>
          <w:b/>
          <w:bCs/>
          <w:sz w:val="24"/>
          <w:szCs w:val="24"/>
        </w:rPr>
        <w:t>五、</w:t>
      </w:r>
      <w:r w:rsidR="00A33FD9">
        <w:rPr>
          <w:rFonts w:hint="eastAsia"/>
          <w:b/>
          <w:bCs/>
          <w:sz w:val="24"/>
          <w:szCs w:val="24"/>
        </w:rPr>
        <w:t>开放课题</w:t>
      </w:r>
      <w:r w:rsidRPr="00A33FD9">
        <w:rPr>
          <w:rFonts w:hint="eastAsia"/>
          <w:b/>
          <w:bCs/>
          <w:sz w:val="24"/>
          <w:szCs w:val="24"/>
        </w:rPr>
        <w:t>的实施与审查</w:t>
      </w:r>
    </w:p>
    <w:p w:rsidR="00E90BAD" w:rsidRPr="00A33FD9" w:rsidRDefault="00E90BAD" w:rsidP="00A33FD9">
      <w:pPr>
        <w:spacing w:line="360" w:lineRule="auto"/>
        <w:rPr>
          <w:sz w:val="24"/>
          <w:szCs w:val="24"/>
        </w:rPr>
      </w:pPr>
      <w:r w:rsidRPr="00A33FD9">
        <w:rPr>
          <w:rFonts w:hint="eastAsia"/>
          <w:sz w:val="24"/>
          <w:szCs w:val="24"/>
        </w:rPr>
        <w:t>1</w:t>
      </w:r>
      <w:r w:rsidR="00D44C8F" w:rsidRPr="00A33FD9">
        <w:rPr>
          <w:rFonts w:hint="eastAsia"/>
          <w:sz w:val="24"/>
          <w:szCs w:val="24"/>
        </w:rPr>
        <w:t>.</w:t>
      </w:r>
      <w:r w:rsidR="0051314A" w:rsidRPr="00A33FD9">
        <w:rPr>
          <w:rFonts w:hint="eastAsia"/>
          <w:sz w:val="24"/>
          <w:szCs w:val="24"/>
        </w:rPr>
        <w:t xml:space="preserve"> </w:t>
      </w:r>
      <w:r w:rsidR="00D44C8F" w:rsidRPr="00A33FD9">
        <w:rPr>
          <w:rFonts w:hint="eastAsia"/>
          <w:sz w:val="24"/>
          <w:szCs w:val="24"/>
        </w:rPr>
        <w:t>基地</w:t>
      </w:r>
      <w:r w:rsidRPr="00A33FD9">
        <w:rPr>
          <w:rFonts w:hint="eastAsia"/>
          <w:sz w:val="24"/>
          <w:szCs w:val="24"/>
        </w:rPr>
        <w:t>指派专门人员对项目进行管理，基金项目的负责人或主要研究人员应按计划来</w:t>
      </w:r>
      <w:r w:rsidR="00D44C8F" w:rsidRPr="00A33FD9">
        <w:rPr>
          <w:rFonts w:hint="eastAsia"/>
          <w:sz w:val="24"/>
          <w:szCs w:val="24"/>
        </w:rPr>
        <w:t>基地</w:t>
      </w:r>
      <w:r w:rsidRPr="00A33FD9">
        <w:rPr>
          <w:rFonts w:hint="eastAsia"/>
          <w:sz w:val="24"/>
          <w:szCs w:val="24"/>
        </w:rPr>
        <w:t>开展研究工作。</w:t>
      </w:r>
    </w:p>
    <w:p w:rsidR="00E90BAD" w:rsidRPr="00A33FD9" w:rsidRDefault="00E90BAD" w:rsidP="00A33FD9">
      <w:pPr>
        <w:spacing w:line="360" w:lineRule="auto"/>
        <w:rPr>
          <w:sz w:val="24"/>
          <w:szCs w:val="24"/>
        </w:rPr>
      </w:pPr>
      <w:r w:rsidRPr="00A33FD9">
        <w:rPr>
          <w:rFonts w:hint="eastAsia"/>
          <w:sz w:val="24"/>
          <w:szCs w:val="24"/>
        </w:rPr>
        <w:t>2</w:t>
      </w:r>
      <w:r w:rsidR="00D44C8F" w:rsidRPr="00A33FD9">
        <w:rPr>
          <w:rFonts w:hint="eastAsia"/>
          <w:sz w:val="24"/>
          <w:szCs w:val="24"/>
        </w:rPr>
        <w:t>．</w:t>
      </w:r>
      <w:r w:rsidRPr="00A33FD9">
        <w:rPr>
          <w:rFonts w:hint="eastAsia"/>
          <w:sz w:val="24"/>
          <w:szCs w:val="24"/>
        </w:rPr>
        <w:t>研究开题前应先做好充分准备，并在</w:t>
      </w:r>
      <w:r w:rsidR="00D44C8F" w:rsidRPr="00A33FD9">
        <w:rPr>
          <w:rFonts w:hint="eastAsia"/>
          <w:sz w:val="24"/>
          <w:szCs w:val="24"/>
        </w:rPr>
        <w:t>基地</w:t>
      </w:r>
      <w:r w:rsidRPr="00A33FD9">
        <w:rPr>
          <w:rFonts w:hint="eastAsia"/>
          <w:sz w:val="24"/>
          <w:szCs w:val="24"/>
        </w:rPr>
        <w:t>作开题报告，广泛听取各方面意见。</w:t>
      </w:r>
    </w:p>
    <w:p w:rsidR="00E90BAD" w:rsidRPr="00A33FD9" w:rsidRDefault="00E90BAD" w:rsidP="00A33FD9">
      <w:pPr>
        <w:spacing w:line="360" w:lineRule="auto"/>
        <w:rPr>
          <w:sz w:val="24"/>
          <w:szCs w:val="24"/>
        </w:rPr>
      </w:pPr>
      <w:r w:rsidRPr="00A33FD9">
        <w:rPr>
          <w:rFonts w:hint="eastAsia"/>
          <w:sz w:val="24"/>
          <w:szCs w:val="24"/>
        </w:rPr>
        <w:t>3</w:t>
      </w:r>
      <w:r w:rsidR="00D44C8F" w:rsidRPr="00A33FD9">
        <w:rPr>
          <w:rFonts w:hint="eastAsia"/>
          <w:sz w:val="24"/>
          <w:szCs w:val="24"/>
        </w:rPr>
        <w:t>．</w:t>
      </w:r>
      <w:r w:rsidRPr="00A33FD9">
        <w:rPr>
          <w:rFonts w:hint="eastAsia"/>
          <w:sz w:val="24"/>
          <w:szCs w:val="24"/>
        </w:rPr>
        <w:t>研究计划实施中，若改变预定研究目标、研究内容和计划，以及需要提前结题或延长期限，项目负责人须提出报告，经所在单位审查签署意见后，</w:t>
      </w:r>
      <w:proofErr w:type="gramStart"/>
      <w:r w:rsidRPr="00A33FD9">
        <w:rPr>
          <w:rFonts w:hint="eastAsia"/>
          <w:sz w:val="24"/>
          <w:szCs w:val="24"/>
        </w:rPr>
        <w:t>报</w:t>
      </w:r>
      <w:r w:rsidR="00D44C8F" w:rsidRPr="00A33FD9">
        <w:rPr>
          <w:rFonts w:hint="eastAsia"/>
          <w:sz w:val="24"/>
          <w:szCs w:val="24"/>
        </w:rPr>
        <w:t>基地</w:t>
      </w:r>
      <w:proofErr w:type="gramEnd"/>
      <w:r w:rsidRPr="00A33FD9">
        <w:rPr>
          <w:rFonts w:hint="eastAsia"/>
          <w:sz w:val="24"/>
          <w:szCs w:val="24"/>
        </w:rPr>
        <w:t>审批。</w:t>
      </w:r>
    </w:p>
    <w:p w:rsidR="00E90BAD" w:rsidRPr="00A33FD9" w:rsidRDefault="00E90BAD" w:rsidP="00A33FD9">
      <w:pPr>
        <w:spacing w:line="360" w:lineRule="auto"/>
        <w:rPr>
          <w:sz w:val="24"/>
          <w:szCs w:val="24"/>
        </w:rPr>
      </w:pPr>
      <w:r w:rsidRPr="00A33FD9">
        <w:rPr>
          <w:rFonts w:hint="eastAsia"/>
          <w:sz w:val="24"/>
          <w:szCs w:val="24"/>
        </w:rPr>
        <w:t>4</w:t>
      </w:r>
      <w:r w:rsidR="00D44C8F" w:rsidRPr="00A33FD9">
        <w:rPr>
          <w:rFonts w:hint="eastAsia"/>
          <w:sz w:val="24"/>
          <w:szCs w:val="24"/>
        </w:rPr>
        <w:t>．</w:t>
      </w:r>
      <w:r w:rsidRPr="00A33FD9">
        <w:rPr>
          <w:rFonts w:hint="eastAsia"/>
          <w:sz w:val="24"/>
          <w:szCs w:val="24"/>
        </w:rPr>
        <w:t>一般情况下，项目负责人不得代理或更换，遇有特殊情况，所在单位应安排合适代理人，</w:t>
      </w:r>
      <w:proofErr w:type="gramStart"/>
      <w:r w:rsidRPr="00A33FD9">
        <w:rPr>
          <w:rFonts w:hint="eastAsia"/>
          <w:sz w:val="24"/>
          <w:szCs w:val="24"/>
        </w:rPr>
        <w:t>报</w:t>
      </w:r>
      <w:r w:rsidR="00D44C8F" w:rsidRPr="00A33FD9">
        <w:rPr>
          <w:rFonts w:hint="eastAsia"/>
          <w:sz w:val="24"/>
          <w:szCs w:val="24"/>
        </w:rPr>
        <w:t>基地</w:t>
      </w:r>
      <w:proofErr w:type="gramEnd"/>
      <w:r w:rsidRPr="00A33FD9">
        <w:rPr>
          <w:rFonts w:hint="eastAsia"/>
          <w:sz w:val="24"/>
          <w:szCs w:val="24"/>
        </w:rPr>
        <w:t>备案。项目负责人工作调动，可依据具体情况选择在原单位</w:t>
      </w:r>
      <w:r w:rsidRPr="00A33FD9">
        <w:rPr>
          <w:rFonts w:hint="eastAsia"/>
          <w:sz w:val="24"/>
          <w:szCs w:val="24"/>
        </w:rPr>
        <w:lastRenderedPageBreak/>
        <w:t>或调入单位完成基金项目，但须调入、调离双方及</w:t>
      </w:r>
      <w:r w:rsidR="00D44C8F" w:rsidRPr="00A33FD9">
        <w:rPr>
          <w:rFonts w:hint="eastAsia"/>
          <w:sz w:val="24"/>
          <w:szCs w:val="24"/>
        </w:rPr>
        <w:t>基地</w:t>
      </w:r>
      <w:r w:rsidRPr="00A33FD9">
        <w:rPr>
          <w:rFonts w:hint="eastAsia"/>
          <w:sz w:val="24"/>
          <w:szCs w:val="24"/>
        </w:rPr>
        <w:t>签署意见，并</w:t>
      </w:r>
      <w:proofErr w:type="gramStart"/>
      <w:r w:rsidRPr="00A33FD9">
        <w:rPr>
          <w:rFonts w:hint="eastAsia"/>
          <w:sz w:val="24"/>
          <w:szCs w:val="24"/>
        </w:rPr>
        <w:t>报</w:t>
      </w:r>
      <w:r w:rsidR="00D44C8F" w:rsidRPr="00A33FD9">
        <w:rPr>
          <w:rFonts w:hint="eastAsia"/>
          <w:sz w:val="24"/>
          <w:szCs w:val="24"/>
        </w:rPr>
        <w:t>基地</w:t>
      </w:r>
      <w:proofErr w:type="gramEnd"/>
      <w:r w:rsidRPr="00A33FD9">
        <w:rPr>
          <w:rFonts w:hint="eastAsia"/>
          <w:sz w:val="24"/>
          <w:szCs w:val="24"/>
        </w:rPr>
        <w:t>审批备案。</w:t>
      </w:r>
    </w:p>
    <w:p w:rsidR="00E90BAD" w:rsidRPr="00A33FD9" w:rsidRDefault="00E90BAD" w:rsidP="00A33FD9">
      <w:pPr>
        <w:spacing w:line="360" w:lineRule="auto"/>
        <w:rPr>
          <w:sz w:val="24"/>
          <w:szCs w:val="24"/>
        </w:rPr>
      </w:pPr>
      <w:r w:rsidRPr="00A33FD9">
        <w:rPr>
          <w:rFonts w:hint="eastAsia"/>
          <w:sz w:val="24"/>
          <w:szCs w:val="24"/>
        </w:rPr>
        <w:t>5</w:t>
      </w:r>
      <w:r w:rsidR="00D44C8F" w:rsidRPr="00A33FD9">
        <w:rPr>
          <w:rFonts w:hint="eastAsia"/>
          <w:sz w:val="24"/>
          <w:szCs w:val="24"/>
        </w:rPr>
        <w:t>．基地</w:t>
      </w:r>
      <w:r w:rsidRPr="00A33FD9">
        <w:rPr>
          <w:rFonts w:hint="eastAsia"/>
          <w:sz w:val="24"/>
          <w:szCs w:val="24"/>
        </w:rPr>
        <w:t>每年度对基金项目的执行情况进行检查。项目负责人应于每年度结束时提交《基金资助项目年度进展报告》。不在</w:t>
      </w:r>
      <w:r w:rsidR="00D44C8F" w:rsidRPr="00A33FD9">
        <w:rPr>
          <w:rFonts w:hint="eastAsia"/>
          <w:sz w:val="24"/>
          <w:szCs w:val="24"/>
        </w:rPr>
        <w:t>基地</w:t>
      </w:r>
      <w:r w:rsidRPr="00A33FD9">
        <w:rPr>
          <w:rFonts w:hint="eastAsia"/>
          <w:sz w:val="24"/>
          <w:szCs w:val="24"/>
        </w:rPr>
        <w:t>开展研究工作的项目负责人，每年</w:t>
      </w:r>
      <w:r w:rsidR="00D44C8F" w:rsidRPr="00A33FD9">
        <w:rPr>
          <w:rFonts w:hint="eastAsia"/>
          <w:sz w:val="24"/>
          <w:szCs w:val="24"/>
        </w:rPr>
        <w:t>11</w:t>
      </w:r>
      <w:r w:rsidR="00D44C8F" w:rsidRPr="00A33FD9">
        <w:rPr>
          <w:rFonts w:hint="eastAsia"/>
          <w:sz w:val="24"/>
          <w:szCs w:val="24"/>
        </w:rPr>
        <w:t>月底</w:t>
      </w:r>
      <w:r w:rsidRPr="00A33FD9">
        <w:rPr>
          <w:rFonts w:hint="eastAsia"/>
          <w:sz w:val="24"/>
          <w:szCs w:val="24"/>
        </w:rPr>
        <w:t>需到</w:t>
      </w:r>
      <w:r w:rsidR="00D44C8F" w:rsidRPr="00A33FD9">
        <w:rPr>
          <w:rFonts w:hint="eastAsia"/>
          <w:sz w:val="24"/>
          <w:szCs w:val="24"/>
        </w:rPr>
        <w:t>基地</w:t>
      </w:r>
      <w:r w:rsidRPr="00A33FD9">
        <w:rPr>
          <w:rFonts w:hint="eastAsia"/>
          <w:sz w:val="24"/>
          <w:szCs w:val="24"/>
        </w:rPr>
        <w:t>来做演示、报告，交流研究进展。对</w:t>
      </w:r>
      <w:proofErr w:type="gramStart"/>
      <w:r w:rsidRPr="00A33FD9">
        <w:rPr>
          <w:rFonts w:hint="eastAsia"/>
          <w:sz w:val="24"/>
          <w:szCs w:val="24"/>
        </w:rPr>
        <w:t>不</w:t>
      </w:r>
      <w:proofErr w:type="gramEnd"/>
      <w:r w:rsidRPr="00A33FD9">
        <w:rPr>
          <w:rFonts w:hint="eastAsia"/>
          <w:sz w:val="24"/>
          <w:szCs w:val="24"/>
        </w:rPr>
        <w:t>报送《进展报告》，或工作无进展以及经费使用不当的项目，缓拨下期经费。逾期不纠正、补报的，中止资助，要求退还已用经费，取消今后申请基金资格，并通报申请者的工作单位。</w:t>
      </w:r>
    </w:p>
    <w:p w:rsidR="00E90BAD" w:rsidRPr="00A33FD9" w:rsidRDefault="00E90BAD" w:rsidP="00A33FD9">
      <w:pPr>
        <w:spacing w:line="360" w:lineRule="auto"/>
        <w:rPr>
          <w:sz w:val="24"/>
          <w:szCs w:val="24"/>
        </w:rPr>
      </w:pPr>
      <w:r w:rsidRPr="00A33FD9">
        <w:rPr>
          <w:rFonts w:hint="eastAsia"/>
          <w:sz w:val="24"/>
          <w:szCs w:val="24"/>
        </w:rPr>
        <w:t>6</w:t>
      </w:r>
      <w:r w:rsidR="00D44C8F" w:rsidRPr="00A33FD9">
        <w:rPr>
          <w:rFonts w:hint="eastAsia"/>
          <w:sz w:val="24"/>
          <w:szCs w:val="24"/>
        </w:rPr>
        <w:t>．</w:t>
      </w:r>
      <w:r w:rsidRPr="00A33FD9">
        <w:rPr>
          <w:rFonts w:hint="eastAsia"/>
          <w:sz w:val="24"/>
          <w:szCs w:val="24"/>
        </w:rPr>
        <w:t>基金项目完成后，项目负责人填写项目结题报告，三个月内向</w:t>
      </w:r>
      <w:r w:rsidR="00D44C8F" w:rsidRPr="00A33FD9">
        <w:rPr>
          <w:rFonts w:hint="eastAsia"/>
          <w:sz w:val="24"/>
          <w:szCs w:val="24"/>
        </w:rPr>
        <w:t>基地</w:t>
      </w:r>
      <w:r w:rsidRPr="00A33FD9">
        <w:rPr>
          <w:rFonts w:hint="eastAsia"/>
          <w:sz w:val="24"/>
          <w:szCs w:val="24"/>
        </w:rPr>
        <w:t>报送《开放研究基金资助项目总结报告》，学术论文复印件及有关的软硬件原始资料。</w:t>
      </w:r>
      <w:r w:rsidR="00D44C8F" w:rsidRPr="00A33FD9">
        <w:rPr>
          <w:rFonts w:hint="eastAsia"/>
          <w:sz w:val="24"/>
          <w:szCs w:val="24"/>
        </w:rPr>
        <w:t>基地学术委员会</w:t>
      </w:r>
      <w:r w:rsidRPr="00A33FD9">
        <w:rPr>
          <w:rFonts w:hint="eastAsia"/>
          <w:sz w:val="24"/>
          <w:szCs w:val="24"/>
        </w:rPr>
        <w:t>将对开放课题完成情况进行评议。向</w:t>
      </w:r>
      <w:r w:rsidR="00D44C8F" w:rsidRPr="00A33FD9">
        <w:rPr>
          <w:rFonts w:hint="eastAsia"/>
          <w:sz w:val="24"/>
          <w:szCs w:val="24"/>
        </w:rPr>
        <w:t>基地</w:t>
      </w:r>
      <w:r w:rsidRPr="00A33FD9">
        <w:rPr>
          <w:rFonts w:hint="eastAsia"/>
          <w:sz w:val="24"/>
          <w:szCs w:val="24"/>
        </w:rPr>
        <w:t>提交的材料包括：</w:t>
      </w:r>
    </w:p>
    <w:p w:rsidR="00E90BAD" w:rsidRPr="00A33FD9" w:rsidRDefault="00E90BAD" w:rsidP="00A33FD9">
      <w:pPr>
        <w:spacing w:line="360" w:lineRule="auto"/>
        <w:rPr>
          <w:sz w:val="24"/>
          <w:szCs w:val="24"/>
        </w:rPr>
      </w:pPr>
      <w:r w:rsidRPr="00A33FD9">
        <w:rPr>
          <w:rFonts w:hint="eastAsia"/>
          <w:sz w:val="24"/>
          <w:szCs w:val="24"/>
        </w:rPr>
        <w:t>①研究报告；</w:t>
      </w:r>
    </w:p>
    <w:p w:rsidR="00E90BAD" w:rsidRPr="00A33FD9" w:rsidRDefault="00E90BAD" w:rsidP="00A33FD9">
      <w:pPr>
        <w:spacing w:line="360" w:lineRule="auto"/>
        <w:rPr>
          <w:sz w:val="24"/>
          <w:szCs w:val="24"/>
        </w:rPr>
      </w:pPr>
      <w:r w:rsidRPr="00A33FD9">
        <w:rPr>
          <w:rFonts w:hint="eastAsia"/>
          <w:sz w:val="24"/>
          <w:szCs w:val="24"/>
        </w:rPr>
        <w:t>②发表学术论文的</w:t>
      </w:r>
      <w:r w:rsidR="000A66CF" w:rsidRPr="00A33FD9">
        <w:rPr>
          <w:rFonts w:hint="eastAsia"/>
          <w:sz w:val="24"/>
          <w:szCs w:val="24"/>
        </w:rPr>
        <w:t>原件与</w:t>
      </w:r>
      <w:r w:rsidRPr="00A33FD9">
        <w:rPr>
          <w:rFonts w:hint="eastAsia"/>
          <w:sz w:val="24"/>
          <w:szCs w:val="24"/>
        </w:rPr>
        <w:t>复印件，著作</w:t>
      </w:r>
      <w:r w:rsidR="000A66CF" w:rsidRPr="00A33FD9">
        <w:rPr>
          <w:rFonts w:hint="eastAsia"/>
          <w:sz w:val="24"/>
          <w:szCs w:val="24"/>
        </w:rPr>
        <w:t>原件与封面、目录和封底的复印件</w:t>
      </w:r>
      <w:r w:rsidRPr="00A33FD9">
        <w:rPr>
          <w:rFonts w:hint="eastAsia"/>
          <w:sz w:val="24"/>
          <w:szCs w:val="24"/>
        </w:rPr>
        <w:t>；</w:t>
      </w:r>
    </w:p>
    <w:p w:rsidR="00E90BAD" w:rsidRPr="00A33FD9" w:rsidRDefault="00E90BAD" w:rsidP="00A33FD9">
      <w:pPr>
        <w:spacing w:line="360" w:lineRule="auto"/>
        <w:rPr>
          <w:sz w:val="24"/>
          <w:szCs w:val="24"/>
        </w:rPr>
      </w:pPr>
      <w:r w:rsidRPr="00A33FD9">
        <w:rPr>
          <w:rFonts w:hint="eastAsia"/>
          <w:sz w:val="24"/>
          <w:szCs w:val="24"/>
        </w:rPr>
        <w:t>③专利与获奖成果证书复印件；</w:t>
      </w:r>
    </w:p>
    <w:p w:rsidR="00E90BAD" w:rsidRPr="00A33FD9" w:rsidRDefault="00E90BAD" w:rsidP="00A33FD9">
      <w:pPr>
        <w:spacing w:line="360" w:lineRule="auto"/>
        <w:rPr>
          <w:sz w:val="24"/>
          <w:szCs w:val="24"/>
        </w:rPr>
      </w:pPr>
      <w:r w:rsidRPr="00A33FD9">
        <w:rPr>
          <w:rFonts w:hint="eastAsia"/>
          <w:sz w:val="24"/>
          <w:szCs w:val="24"/>
        </w:rPr>
        <w:t>④研究工作中的原始技术档案、数据记录、图纸、软件、程序和其它资料</w:t>
      </w:r>
      <w:r w:rsidR="000A66CF" w:rsidRPr="00A33FD9">
        <w:rPr>
          <w:rFonts w:hint="eastAsia"/>
          <w:sz w:val="24"/>
          <w:szCs w:val="24"/>
        </w:rPr>
        <w:t>等</w:t>
      </w:r>
      <w:r w:rsidR="00D44C8F" w:rsidRPr="00A33FD9">
        <w:rPr>
          <w:rFonts w:hint="eastAsia"/>
          <w:sz w:val="24"/>
          <w:szCs w:val="24"/>
        </w:rPr>
        <w:t>。</w:t>
      </w:r>
    </w:p>
    <w:p w:rsidR="0051314A" w:rsidRPr="00A33FD9" w:rsidRDefault="0051314A" w:rsidP="00A33FD9">
      <w:pPr>
        <w:spacing w:line="360" w:lineRule="auto"/>
        <w:rPr>
          <w:sz w:val="24"/>
          <w:szCs w:val="24"/>
        </w:rPr>
      </w:pPr>
    </w:p>
    <w:p w:rsidR="00E90BAD" w:rsidRPr="00A33FD9" w:rsidRDefault="00E90BAD" w:rsidP="00A33FD9">
      <w:pPr>
        <w:spacing w:line="360" w:lineRule="auto"/>
        <w:jc w:val="center"/>
        <w:rPr>
          <w:b/>
          <w:bCs/>
          <w:sz w:val="24"/>
          <w:szCs w:val="24"/>
        </w:rPr>
      </w:pPr>
      <w:r w:rsidRPr="00A33FD9">
        <w:rPr>
          <w:rFonts w:hint="eastAsia"/>
          <w:b/>
          <w:bCs/>
          <w:sz w:val="24"/>
          <w:szCs w:val="24"/>
        </w:rPr>
        <w:t>六、</w:t>
      </w:r>
      <w:r w:rsidR="00A33FD9">
        <w:rPr>
          <w:rFonts w:hint="eastAsia"/>
          <w:b/>
          <w:bCs/>
          <w:sz w:val="24"/>
          <w:szCs w:val="24"/>
        </w:rPr>
        <w:t>开放</w:t>
      </w:r>
      <w:r w:rsidRPr="00A33FD9">
        <w:rPr>
          <w:rFonts w:hint="eastAsia"/>
          <w:b/>
          <w:bCs/>
          <w:sz w:val="24"/>
          <w:szCs w:val="24"/>
        </w:rPr>
        <w:t>课题</w:t>
      </w:r>
      <w:r w:rsidR="00A33FD9">
        <w:rPr>
          <w:rFonts w:hint="eastAsia"/>
          <w:b/>
          <w:bCs/>
          <w:sz w:val="24"/>
          <w:szCs w:val="24"/>
        </w:rPr>
        <w:t>的</w:t>
      </w:r>
      <w:r w:rsidRPr="00A33FD9">
        <w:rPr>
          <w:rFonts w:hint="eastAsia"/>
          <w:b/>
          <w:bCs/>
          <w:sz w:val="24"/>
          <w:szCs w:val="24"/>
        </w:rPr>
        <w:t>成果管理及评价</w:t>
      </w:r>
    </w:p>
    <w:p w:rsidR="00E90BAD" w:rsidRPr="00A33FD9" w:rsidRDefault="00E90BAD" w:rsidP="00A33FD9">
      <w:pPr>
        <w:spacing w:line="360" w:lineRule="auto"/>
        <w:rPr>
          <w:sz w:val="24"/>
          <w:szCs w:val="24"/>
        </w:rPr>
      </w:pPr>
      <w:r w:rsidRPr="00A33FD9">
        <w:rPr>
          <w:rFonts w:hint="eastAsia"/>
          <w:sz w:val="24"/>
          <w:szCs w:val="24"/>
        </w:rPr>
        <w:t>1</w:t>
      </w:r>
      <w:r w:rsidR="00D44C8F" w:rsidRPr="00A33FD9">
        <w:rPr>
          <w:rFonts w:hint="eastAsia"/>
          <w:sz w:val="24"/>
          <w:szCs w:val="24"/>
        </w:rPr>
        <w:t>．</w:t>
      </w:r>
      <w:r w:rsidRPr="00A33FD9">
        <w:rPr>
          <w:rFonts w:hint="eastAsia"/>
          <w:sz w:val="24"/>
          <w:szCs w:val="24"/>
        </w:rPr>
        <w:t>基金资助课题所发表的论文及所取得的成果，</w:t>
      </w:r>
      <w:proofErr w:type="gramStart"/>
      <w:r w:rsidRPr="00A33FD9">
        <w:rPr>
          <w:rFonts w:hint="eastAsia"/>
          <w:sz w:val="24"/>
          <w:szCs w:val="24"/>
        </w:rPr>
        <w:t>归</w:t>
      </w:r>
      <w:r w:rsidR="00D44C8F" w:rsidRPr="00A33FD9">
        <w:rPr>
          <w:rFonts w:hint="eastAsia"/>
          <w:sz w:val="24"/>
          <w:szCs w:val="24"/>
        </w:rPr>
        <w:t>基地</w:t>
      </w:r>
      <w:proofErr w:type="gramEnd"/>
      <w:r w:rsidRPr="00A33FD9">
        <w:rPr>
          <w:rFonts w:hint="eastAsia"/>
          <w:sz w:val="24"/>
          <w:szCs w:val="24"/>
        </w:rPr>
        <w:t>和</w:t>
      </w:r>
      <w:r w:rsidR="006A5CE2" w:rsidRPr="00A33FD9">
        <w:rPr>
          <w:rFonts w:hint="eastAsia"/>
          <w:sz w:val="24"/>
          <w:szCs w:val="24"/>
        </w:rPr>
        <w:t>项目负责人</w:t>
      </w:r>
      <w:r w:rsidRPr="00A33FD9">
        <w:rPr>
          <w:rFonts w:hint="eastAsia"/>
          <w:sz w:val="24"/>
          <w:szCs w:val="24"/>
        </w:rPr>
        <w:t>所在单位共有，</w:t>
      </w:r>
      <w:r w:rsidR="000A66CF" w:rsidRPr="00A33FD9">
        <w:rPr>
          <w:rFonts w:hint="eastAsia"/>
          <w:sz w:val="24"/>
          <w:szCs w:val="24"/>
        </w:rPr>
        <w:t>第一</w:t>
      </w:r>
      <w:r w:rsidRPr="00A33FD9">
        <w:rPr>
          <w:rFonts w:hint="eastAsia"/>
          <w:sz w:val="24"/>
          <w:szCs w:val="24"/>
        </w:rPr>
        <w:t>署名</w:t>
      </w:r>
      <w:r w:rsidR="000A66CF" w:rsidRPr="00A33FD9">
        <w:rPr>
          <w:rFonts w:hint="eastAsia"/>
          <w:sz w:val="24"/>
          <w:szCs w:val="24"/>
        </w:rPr>
        <w:t>单位为北京工商大学，第二署名可以为项目负责人所在的单位；发表的论文或著作</w:t>
      </w:r>
      <w:r w:rsidRPr="00A33FD9">
        <w:rPr>
          <w:rFonts w:hint="eastAsia"/>
          <w:sz w:val="24"/>
          <w:szCs w:val="24"/>
        </w:rPr>
        <w:t>应</w:t>
      </w:r>
      <w:r w:rsidR="000A66CF" w:rsidRPr="00A33FD9">
        <w:rPr>
          <w:rFonts w:hint="eastAsia"/>
          <w:sz w:val="24"/>
          <w:szCs w:val="24"/>
        </w:rPr>
        <w:t>标注</w:t>
      </w:r>
      <w:r w:rsidR="00D44C8F" w:rsidRPr="00A33FD9">
        <w:rPr>
          <w:rFonts w:hint="eastAsia"/>
          <w:sz w:val="24"/>
          <w:szCs w:val="24"/>
        </w:rPr>
        <w:t>北京工商大学首都流通业研究基地</w:t>
      </w:r>
      <w:r w:rsidR="000A66CF" w:rsidRPr="00A33FD9">
        <w:rPr>
          <w:rFonts w:hint="eastAsia"/>
          <w:sz w:val="24"/>
          <w:szCs w:val="24"/>
        </w:rPr>
        <w:t>开放课题研究基金资助（项目标号可为</w:t>
      </w:r>
      <w:r w:rsidR="000A66CF" w:rsidRPr="00A33FD9">
        <w:rPr>
          <w:rFonts w:hint="eastAsia"/>
          <w:sz w:val="24"/>
          <w:szCs w:val="24"/>
        </w:rPr>
        <w:t>JD</w:t>
      </w:r>
      <w:r w:rsidR="00526E45" w:rsidRPr="00A33FD9">
        <w:rPr>
          <w:rFonts w:hint="eastAsia"/>
          <w:sz w:val="24"/>
          <w:szCs w:val="24"/>
        </w:rPr>
        <w:t>-</w:t>
      </w:r>
      <w:r w:rsidR="000A66CF" w:rsidRPr="00A33FD9">
        <w:rPr>
          <w:rFonts w:hint="eastAsia"/>
          <w:sz w:val="24"/>
          <w:szCs w:val="24"/>
        </w:rPr>
        <w:t>KFKT</w:t>
      </w:r>
      <w:r w:rsidR="000A66CF" w:rsidRPr="00A33FD9">
        <w:rPr>
          <w:sz w:val="24"/>
          <w:szCs w:val="24"/>
        </w:rPr>
        <w:t>—</w:t>
      </w:r>
      <w:r w:rsidR="000A66CF" w:rsidRPr="00A33FD9">
        <w:rPr>
          <w:rFonts w:hint="eastAsia"/>
          <w:sz w:val="24"/>
          <w:szCs w:val="24"/>
        </w:rPr>
        <w:t>20</w:t>
      </w:r>
      <w:r w:rsidR="00526E45" w:rsidRPr="00A33FD9">
        <w:rPr>
          <w:rFonts w:hint="eastAsia"/>
          <w:sz w:val="24"/>
          <w:szCs w:val="24"/>
        </w:rPr>
        <w:t>XX</w:t>
      </w:r>
      <w:r w:rsidR="000A66CF" w:rsidRPr="00A33FD9">
        <w:rPr>
          <w:rFonts w:hint="eastAsia"/>
          <w:sz w:val="24"/>
          <w:szCs w:val="24"/>
        </w:rPr>
        <w:t>—</w:t>
      </w:r>
      <w:r w:rsidR="00526E45" w:rsidRPr="00A33FD9">
        <w:rPr>
          <w:rFonts w:hint="eastAsia"/>
          <w:sz w:val="24"/>
          <w:szCs w:val="24"/>
        </w:rPr>
        <w:t>XX</w:t>
      </w:r>
      <w:r w:rsidR="000A66CF" w:rsidRPr="00A33FD9">
        <w:rPr>
          <w:rFonts w:hint="eastAsia"/>
          <w:sz w:val="24"/>
          <w:szCs w:val="24"/>
        </w:rPr>
        <w:t>）</w:t>
      </w:r>
      <w:r w:rsidRPr="00A33FD9">
        <w:rPr>
          <w:rFonts w:hint="eastAsia"/>
          <w:sz w:val="24"/>
          <w:szCs w:val="24"/>
        </w:rPr>
        <w:t>。一般情况下</w:t>
      </w:r>
      <w:r w:rsidR="006C2735" w:rsidRPr="00A33FD9">
        <w:rPr>
          <w:rFonts w:hint="eastAsia"/>
          <w:sz w:val="24"/>
          <w:szCs w:val="24"/>
        </w:rPr>
        <w:t>，</w:t>
      </w:r>
      <w:r w:rsidRPr="00A33FD9">
        <w:rPr>
          <w:rFonts w:hint="eastAsia"/>
          <w:sz w:val="24"/>
          <w:szCs w:val="24"/>
        </w:rPr>
        <w:t>要求开放课题至少</w:t>
      </w:r>
      <w:r w:rsidR="006A5CE2" w:rsidRPr="00A33FD9">
        <w:rPr>
          <w:rFonts w:hint="eastAsia"/>
          <w:sz w:val="24"/>
          <w:szCs w:val="24"/>
        </w:rPr>
        <w:t>有</w:t>
      </w:r>
      <w:r w:rsidR="006A5CE2" w:rsidRPr="00A33FD9">
        <w:rPr>
          <w:rFonts w:hint="eastAsia"/>
          <w:sz w:val="24"/>
          <w:szCs w:val="24"/>
        </w:rPr>
        <w:t>2</w:t>
      </w:r>
      <w:r w:rsidR="006A5CE2" w:rsidRPr="00A33FD9">
        <w:rPr>
          <w:rFonts w:hint="eastAsia"/>
          <w:sz w:val="24"/>
          <w:szCs w:val="24"/>
        </w:rPr>
        <w:t>篇公开</w:t>
      </w:r>
      <w:r w:rsidRPr="00A33FD9">
        <w:rPr>
          <w:rFonts w:hint="eastAsia"/>
          <w:sz w:val="24"/>
          <w:szCs w:val="24"/>
        </w:rPr>
        <w:t>发表</w:t>
      </w:r>
      <w:r w:rsidR="006A5CE2" w:rsidRPr="00A33FD9">
        <w:rPr>
          <w:rFonts w:hint="eastAsia"/>
          <w:sz w:val="24"/>
          <w:szCs w:val="24"/>
        </w:rPr>
        <w:t>的</w:t>
      </w:r>
      <w:r w:rsidR="00D44C8F" w:rsidRPr="00A33FD9">
        <w:rPr>
          <w:rFonts w:hint="eastAsia"/>
          <w:sz w:val="24"/>
          <w:szCs w:val="24"/>
        </w:rPr>
        <w:t>核心期刊</w:t>
      </w:r>
      <w:r w:rsidRPr="00A33FD9">
        <w:rPr>
          <w:rFonts w:hint="eastAsia"/>
          <w:sz w:val="24"/>
          <w:szCs w:val="24"/>
        </w:rPr>
        <w:t>论文</w:t>
      </w:r>
      <w:r w:rsidR="006A5CE2" w:rsidRPr="00A33FD9">
        <w:rPr>
          <w:rFonts w:hint="eastAsia"/>
          <w:sz w:val="24"/>
          <w:szCs w:val="24"/>
        </w:rPr>
        <w:t>（与选题相关的），提交研究报告</w:t>
      </w:r>
      <w:r w:rsidR="006A5CE2" w:rsidRPr="00A33FD9">
        <w:rPr>
          <w:rFonts w:hint="eastAsia"/>
          <w:sz w:val="24"/>
          <w:szCs w:val="24"/>
        </w:rPr>
        <w:t>1</w:t>
      </w:r>
      <w:r w:rsidR="006A5CE2" w:rsidRPr="00A33FD9">
        <w:rPr>
          <w:rFonts w:hint="eastAsia"/>
          <w:sz w:val="24"/>
          <w:szCs w:val="24"/>
        </w:rPr>
        <w:t>份（不少于</w:t>
      </w:r>
      <w:r w:rsidR="006A5CE2" w:rsidRPr="00A33FD9">
        <w:rPr>
          <w:rFonts w:hint="eastAsia"/>
          <w:sz w:val="24"/>
          <w:szCs w:val="24"/>
        </w:rPr>
        <w:t>3</w:t>
      </w:r>
      <w:r w:rsidR="006A5CE2" w:rsidRPr="00A33FD9">
        <w:rPr>
          <w:rFonts w:hint="eastAsia"/>
          <w:sz w:val="24"/>
          <w:szCs w:val="24"/>
        </w:rPr>
        <w:t>万字）</w:t>
      </w:r>
      <w:r w:rsidR="00D44C8F" w:rsidRPr="00A33FD9">
        <w:rPr>
          <w:rFonts w:hint="eastAsia"/>
          <w:sz w:val="24"/>
          <w:szCs w:val="24"/>
        </w:rPr>
        <w:t>。</w:t>
      </w:r>
    </w:p>
    <w:p w:rsidR="000A66CF" w:rsidRPr="00A33FD9" w:rsidRDefault="000A66CF" w:rsidP="00A33FD9">
      <w:pPr>
        <w:spacing w:line="360" w:lineRule="auto"/>
        <w:rPr>
          <w:sz w:val="24"/>
          <w:szCs w:val="24"/>
        </w:rPr>
      </w:pPr>
      <w:r w:rsidRPr="00A33FD9">
        <w:rPr>
          <w:rFonts w:hint="eastAsia"/>
          <w:sz w:val="24"/>
          <w:szCs w:val="24"/>
        </w:rPr>
        <w:t>2</w:t>
      </w:r>
      <w:r w:rsidRPr="00A33FD9">
        <w:rPr>
          <w:rFonts w:hint="eastAsia"/>
          <w:sz w:val="24"/>
          <w:szCs w:val="24"/>
        </w:rPr>
        <w:t>．开放课题申请结题时，由基地组织专家进行通讯评议或会评，决定是否可以结题以及结题的成绩</w:t>
      </w:r>
      <w:r w:rsidR="006C2735" w:rsidRPr="00A33FD9">
        <w:rPr>
          <w:rFonts w:hint="eastAsia"/>
          <w:sz w:val="24"/>
          <w:szCs w:val="24"/>
        </w:rPr>
        <w:t>。</w:t>
      </w:r>
    </w:p>
    <w:p w:rsidR="00E90BAD" w:rsidRPr="00A33FD9" w:rsidRDefault="000A66CF" w:rsidP="00A33FD9">
      <w:pPr>
        <w:spacing w:line="360" w:lineRule="auto"/>
        <w:rPr>
          <w:sz w:val="24"/>
          <w:szCs w:val="24"/>
        </w:rPr>
      </w:pPr>
      <w:r w:rsidRPr="00A33FD9">
        <w:rPr>
          <w:rFonts w:hint="eastAsia"/>
          <w:sz w:val="24"/>
          <w:szCs w:val="24"/>
        </w:rPr>
        <w:t>3</w:t>
      </w:r>
      <w:r w:rsidR="0051314A" w:rsidRPr="00A33FD9">
        <w:rPr>
          <w:rFonts w:hint="eastAsia"/>
          <w:sz w:val="24"/>
          <w:szCs w:val="24"/>
        </w:rPr>
        <w:t>．</w:t>
      </w:r>
      <w:r w:rsidR="0051314A" w:rsidRPr="00A33FD9">
        <w:rPr>
          <w:rFonts w:hint="eastAsia"/>
          <w:sz w:val="24"/>
          <w:szCs w:val="24"/>
        </w:rPr>
        <w:t xml:space="preserve"> </w:t>
      </w:r>
      <w:r w:rsidR="00E90BAD" w:rsidRPr="00A33FD9">
        <w:rPr>
          <w:rFonts w:hint="eastAsia"/>
          <w:sz w:val="24"/>
          <w:szCs w:val="24"/>
        </w:rPr>
        <w:t>鼓励已获得</w:t>
      </w:r>
      <w:r w:rsidR="00FE6A14" w:rsidRPr="00A33FD9">
        <w:rPr>
          <w:rFonts w:hint="eastAsia"/>
          <w:sz w:val="24"/>
          <w:szCs w:val="24"/>
        </w:rPr>
        <w:t>基地</w:t>
      </w:r>
      <w:r w:rsidR="00E90BAD" w:rsidRPr="00A33FD9">
        <w:rPr>
          <w:rFonts w:hint="eastAsia"/>
          <w:sz w:val="24"/>
          <w:szCs w:val="24"/>
        </w:rPr>
        <w:t>开放基金资助开展的研究项目继续申请更高层次的基金和其它重大项目。</w:t>
      </w:r>
    </w:p>
    <w:p w:rsidR="0051314A" w:rsidRPr="00A33FD9" w:rsidRDefault="0051314A" w:rsidP="00A33FD9">
      <w:pPr>
        <w:spacing w:line="360" w:lineRule="auto"/>
        <w:rPr>
          <w:sz w:val="24"/>
          <w:szCs w:val="24"/>
        </w:rPr>
      </w:pPr>
    </w:p>
    <w:p w:rsidR="00E90BAD" w:rsidRPr="00A33FD9" w:rsidRDefault="00E90BAD" w:rsidP="00A33FD9">
      <w:pPr>
        <w:spacing w:line="360" w:lineRule="auto"/>
        <w:jc w:val="center"/>
        <w:rPr>
          <w:b/>
          <w:bCs/>
          <w:sz w:val="24"/>
          <w:szCs w:val="24"/>
        </w:rPr>
      </w:pPr>
      <w:r w:rsidRPr="00A33FD9">
        <w:rPr>
          <w:rFonts w:hint="eastAsia"/>
          <w:b/>
          <w:bCs/>
          <w:sz w:val="24"/>
          <w:szCs w:val="24"/>
        </w:rPr>
        <w:t>七、开放</w:t>
      </w:r>
      <w:r w:rsidR="00A33FD9">
        <w:rPr>
          <w:rFonts w:hint="eastAsia"/>
          <w:b/>
          <w:bCs/>
          <w:sz w:val="24"/>
          <w:szCs w:val="24"/>
        </w:rPr>
        <w:t>课题经费</w:t>
      </w:r>
      <w:r w:rsidRPr="00A33FD9">
        <w:rPr>
          <w:rFonts w:hint="eastAsia"/>
          <w:b/>
          <w:bCs/>
          <w:sz w:val="24"/>
          <w:szCs w:val="24"/>
        </w:rPr>
        <w:t>的使用与管理</w:t>
      </w:r>
    </w:p>
    <w:p w:rsidR="00E90BAD" w:rsidRPr="00A33FD9" w:rsidRDefault="00E90BAD" w:rsidP="00A33FD9">
      <w:pPr>
        <w:spacing w:line="360" w:lineRule="auto"/>
        <w:rPr>
          <w:sz w:val="24"/>
          <w:szCs w:val="24"/>
        </w:rPr>
      </w:pPr>
      <w:r w:rsidRPr="00A33FD9">
        <w:rPr>
          <w:rFonts w:hint="eastAsia"/>
          <w:sz w:val="24"/>
          <w:szCs w:val="24"/>
        </w:rPr>
        <w:t>1</w:t>
      </w:r>
      <w:r w:rsidR="00FE6A14" w:rsidRPr="00A33FD9">
        <w:rPr>
          <w:rFonts w:hint="eastAsia"/>
          <w:sz w:val="24"/>
          <w:szCs w:val="24"/>
        </w:rPr>
        <w:t>．</w:t>
      </w:r>
      <w:r w:rsidRPr="00A33FD9">
        <w:rPr>
          <w:rFonts w:hint="eastAsia"/>
          <w:sz w:val="24"/>
          <w:szCs w:val="24"/>
        </w:rPr>
        <w:t>经费使用应严格按照</w:t>
      </w:r>
      <w:r w:rsidR="00FE6A14" w:rsidRPr="00A33FD9">
        <w:rPr>
          <w:rFonts w:hint="eastAsia"/>
          <w:sz w:val="24"/>
          <w:szCs w:val="24"/>
        </w:rPr>
        <w:t>北京市（或所在省、市）</w:t>
      </w:r>
      <w:r w:rsidRPr="00A33FD9">
        <w:rPr>
          <w:rFonts w:hint="eastAsia"/>
          <w:sz w:val="24"/>
          <w:szCs w:val="24"/>
        </w:rPr>
        <w:t>科</w:t>
      </w:r>
      <w:r w:rsidR="00FE6A14" w:rsidRPr="00A33FD9">
        <w:rPr>
          <w:rFonts w:hint="eastAsia"/>
          <w:sz w:val="24"/>
          <w:szCs w:val="24"/>
        </w:rPr>
        <w:t>委（或科技厅）</w:t>
      </w:r>
      <w:r w:rsidRPr="00A33FD9">
        <w:rPr>
          <w:rFonts w:hint="eastAsia"/>
          <w:sz w:val="24"/>
          <w:szCs w:val="24"/>
        </w:rPr>
        <w:t>、财政</w:t>
      </w:r>
      <w:r w:rsidR="00FE6A14" w:rsidRPr="00A33FD9">
        <w:rPr>
          <w:rFonts w:hint="eastAsia"/>
          <w:sz w:val="24"/>
          <w:szCs w:val="24"/>
        </w:rPr>
        <w:t>局</w:t>
      </w:r>
      <w:r w:rsidRPr="00A33FD9">
        <w:rPr>
          <w:rFonts w:hint="eastAsia"/>
          <w:sz w:val="24"/>
          <w:szCs w:val="24"/>
        </w:rPr>
        <w:t>和</w:t>
      </w:r>
      <w:r w:rsidR="00FE6A14" w:rsidRPr="00A33FD9">
        <w:rPr>
          <w:rFonts w:hint="eastAsia"/>
          <w:sz w:val="24"/>
          <w:szCs w:val="24"/>
        </w:rPr>
        <w:t>北</w:t>
      </w:r>
      <w:r w:rsidR="00FE6A14" w:rsidRPr="00A33FD9">
        <w:rPr>
          <w:rFonts w:hint="eastAsia"/>
          <w:sz w:val="24"/>
          <w:szCs w:val="24"/>
        </w:rPr>
        <w:lastRenderedPageBreak/>
        <w:t>京工商大学（或所在学校）</w:t>
      </w:r>
      <w:r w:rsidRPr="00A33FD9">
        <w:rPr>
          <w:rFonts w:hint="eastAsia"/>
          <w:sz w:val="24"/>
          <w:szCs w:val="24"/>
        </w:rPr>
        <w:t>的有关财务规章制度执行，单独建帐立</w:t>
      </w:r>
      <w:r w:rsidR="00FE6A14" w:rsidRPr="00A33FD9">
        <w:rPr>
          <w:rFonts w:hint="eastAsia"/>
          <w:sz w:val="24"/>
          <w:szCs w:val="24"/>
        </w:rPr>
        <w:t>号</w:t>
      </w:r>
      <w:r w:rsidRPr="00A33FD9">
        <w:rPr>
          <w:rFonts w:hint="eastAsia"/>
          <w:sz w:val="24"/>
          <w:szCs w:val="24"/>
        </w:rPr>
        <w:t>，专款专用。首次划拨该</w:t>
      </w:r>
      <w:r w:rsidR="00FE6A14" w:rsidRPr="00A33FD9">
        <w:rPr>
          <w:rFonts w:hint="eastAsia"/>
          <w:sz w:val="24"/>
          <w:szCs w:val="24"/>
        </w:rPr>
        <w:t>项目</w:t>
      </w:r>
      <w:r w:rsidRPr="00A33FD9">
        <w:rPr>
          <w:rFonts w:hint="eastAsia"/>
          <w:sz w:val="24"/>
          <w:szCs w:val="24"/>
        </w:rPr>
        <w:t>经费的</w:t>
      </w:r>
      <w:r w:rsidRPr="00A33FD9">
        <w:rPr>
          <w:rFonts w:hint="eastAsia"/>
          <w:sz w:val="24"/>
          <w:szCs w:val="24"/>
        </w:rPr>
        <w:t>50%</w:t>
      </w:r>
      <w:r w:rsidR="00FE6A14" w:rsidRPr="00A33FD9">
        <w:rPr>
          <w:rFonts w:hint="eastAsia"/>
          <w:sz w:val="24"/>
          <w:szCs w:val="24"/>
        </w:rPr>
        <w:t>给所在单位</w:t>
      </w:r>
      <w:r w:rsidRPr="00A33FD9">
        <w:rPr>
          <w:rFonts w:hint="eastAsia"/>
          <w:sz w:val="24"/>
          <w:szCs w:val="24"/>
        </w:rPr>
        <w:t>，下拨时间为课题被批准后的一个月内。</w:t>
      </w:r>
      <w:r w:rsidR="00FE6A14" w:rsidRPr="00A33FD9">
        <w:rPr>
          <w:rFonts w:hint="eastAsia"/>
          <w:sz w:val="24"/>
          <w:szCs w:val="24"/>
        </w:rPr>
        <w:t>按管理办法规定</w:t>
      </w:r>
      <w:r w:rsidR="006C2735" w:rsidRPr="00A33FD9">
        <w:rPr>
          <w:rFonts w:hint="eastAsia"/>
          <w:sz w:val="24"/>
          <w:szCs w:val="24"/>
        </w:rPr>
        <w:t>并</w:t>
      </w:r>
      <w:proofErr w:type="gramStart"/>
      <w:r w:rsidR="00FE6A14" w:rsidRPr="00A33FD9">
        <w:rPr>
          <w:rFonts w:hint="eastAsia"/>
          <w:sz w:val="24"/>
          <w:szCs w:val="24"/>
        </w:rPr>
        <w:t>视完成</w:t>
      </w:r>
      <w:proofErr w:type="gramEnd"/>
      <w:r w:rsidR="00FE6A14" w:rsidRPr="00A33FD9">
        <w:rPr>
          <w:rFonts w:hint="eastAsia"/>
          <w:sz w:val="24"/>
          <w:szCs w:val="24"/>
        </w:rPr>
        <w:t>情况，基地</w:t>
      </w:r>
      <w:r w:rsidR="006C2735" w:rsidRPr="00A33FD9">
        <w:rPr>
          <w:rFonts w:hint="eastAsia"/>
          <w:sz w:val="24"/>
          <w:szCs w:val="24"/>
        </w:rPr>
        <w:t>对</w:t>
      </w:r>
      <w:r w:rsidRPr="00A33FD9">
        <w:rPr>
          <w:rFonts w:hint="eastAsia"/>
          <w:sz w:val="24"/>
          <w:szCs w:val="24"/>
        </w:rPr>
        <w:t>课题研究人员提交的课题进展报告进行评审，决定下次经费划拨的时间和额度。</w:t>
      </w:r>
    </w:p>
    <w:p w:rsidR="00E90BAD" w:rsidRPr="00A33FD9" w:rsidRDefault="00E90BAD" w:rsidP="00A33FD9">
      <w:pPr>
        <w:spacing w:line="360" w:lineRule="auto"/>
        <w:rPr>
          <w:sz w:val="24"/>
          <w:szCs w:val="24"/>
        </w:rPr>
      </w:pPr>
      <w:r w:rsidRPr="00A33FD9">
        <w:rPr>
          <w:rFonts w:hint="eastAsia"/>
          <w:sz w:val="24"/>
          <w:szCs w:val="24"/>
        </w:rPr>
        <w:t>2</w:t>
      </w:r>
      <w:r w:rsidR="00FE6A14" w:rsidRPr="00A33FD9">
        <w:rPr>
          <w:rFonts w:hint="eastAsia"/>
          <w:sz w:val="24"/>
          <w:szCs w:val="24"/>
        </w:rPr>
        <w:t>．</w:t>
      </w:r>
      <w:r w:rsidRPr="00A33FD9">
        <w:rPr>
          <w:rFonts w:hint="eastAsia"/>
          <w:sz w:val="24"/>
          <w:szCs w:val="24"/>
        </w:rPr>
        <w:t>经费的使用权由课题负责人掌握。</w:t>
      </w:r>
      <w:r w:rsidRPr="00A33FD9">
        <w:rPr>
          <w:sz w:val="24"/>
          <w:szCs w:val="24"/>
        </w:rPr>
        <w:t> </w:t>
      </w:r>
    </w:p>
    <w:p w:rsidR="00E90BAD" w:rsidRPr="00A33FD9" w:rsidRDefault="00E90BAD" w:rsidP="00A33FD9">
      <w:pPr>
        <w:spacing w:line="360" w:lineRule="auto"/>
        <w:rPr>
          <w:sz w:val="24"/>
          <w:szCs w:val="24"/>
        </w:rPr>
      </w:pPr>
      <w:r w:rsidRPr="00A33FD9">
        <w:rPr>
          <w:rFonts w:hint="eastAsia"/>
          <w:sz w:val="24"/>
          <w:szCs w:val="24"/>
        </w:rPr>
        <w:t>3</w:t>
      </w:r>
      <w:r w:rsidR="00FE6A14" w:rsidRPr="00A33FD9">
        <w:rPr>
          <w:rFonts w:hint="eastAsia"/>
          <w:sz w:val="24"/>
          <w:szCs w:val="24"/>
        </w:rPr>
        <w:t>．</w:t>
      </w:r>
      <w:r w:rsidRPr="00A33FD9">
        <w:rPr>
          <w:rFonts w:hint="eastAsia"/>
          <w:sz w:val="24"/>
          <w:szCs w:val="24"/>
        </w:rPr>
        <w:t>资助经费使用范围：</w:t>
      </w:r>
    </w:p>
    <w:p w:rsidR="000A66CF" w:rsidRPr="00A33FD9" w:rsidRDefault="000A66CF" w:rsidP="00A33FD9">
      <w:pPr>
        <w:spacing w:line="360" w:lineRule="auto"/>
        <w:ind w:firstLineChars="200" w:firstLine="480"/>
        <w:rPr>
          <w:sz w:val="24"/>
          <w:szCs w:val="24"/>
        </w:rPr>
      </w:pPr>
      <w:r w:rsidRPr="00A33FD9">
        <w:rPr>
          <w:rFonts w:hint="eastAsia"/>
          <w:sz w:val="24"/>
          <w:szCs w:val="24"/>
        </w:rPr>
        <w:t>①</w:t>
      </w:r>
      <w:r w:rsidR="00FE6A14" w:rsidRPr="00A33FD9">
        <w:rPr>
          <w:rFonts w:hint="eastAsia"/>
          <w:sz w:val="24"/>
          <w:szCs w:val="24"/>
        </w:rPr>
        <w:t>差旅费</w:t>
      </w:r>
      <w:r w:rsidR="00260F3B" w:rsidRPr="00A33FD9">
        <w:rPr>
          <w:rFonts w:hint="eastAsia"/>
          <w:sz w:val="24"/>
          <w:szCs w:val="24"/>
        </w:rPr>
        <w:t>（</w:t>
      </w:r>
      <w:proofErr w:type="gramStart"/>
      <w:r w:rsidR="00260F3B" w:rsidRPr="00A33FD9">
        <w:rPr>
          <w:rFonts w:hint="eastAsia"/>
          <w:sz w:val="24"/>
          <w:szCs w:val="24"/>
        </w:rPr>
        <w:t>含机票款</w:t>
      </w:r>
      <w:proofErr w:type="gramEnd"/>
      <w:r w:rsidR="00260F3B" w:rsidRPr="00A33FD9">
        <w:rPr>
          <w:rFonts w:hint="eastAsia"/>
          <w:sz w:val="24"/>
          <w:szCs w:val="24"/>
        </w:rPr>
        <w:t>、火车票、汽车票和住宿费）</w:t>
      </w:r>
    </w:p>
    <w:p w:rsidR="00DA3A22" w:rsidRPr="00A33FD9" w:rsidRDefault="00DA3A22" w:rsidP="00A33FD9">
      <w:pPr>
        <w:spacing w:line="360" w:lineRule="auto"/>
        <w:ind w:leftChars="150" w:left="315" w:firstLineChars="50" w:firstLine="120"/>
        <w:rPr>
          <w:sz w:val="24"/>
          <w:szCs w:val="24"/>
        </w:rPr>
      </w:pPr>
      <w:r w:rsidRPr="00A33FD9">
        <w:rPr>
          <w:rFonts w:hint="eastAsia"/>
          <w:sz w:val="24"/>
          <w:szCs w:val="24"/>
        </w:rPr>
        <w:t>②</w:t>
      </w:r>
      <w:r w:rsidRPr="00A33FD9">
        <w:rPr>
          <w:rFonts w:hint="eastAsia"/>
          <w:sz w:val="24"/>
          <w:szCs w:val="24"/>
        </w:rPr>
        <w:t xml:space="preserve"> </w:t>
      </w:r>
      <w:r w:rsidR="00260F3B" w:rsidRPr="00A33FD9">
        <w:rPr>
          <w:rFonts w:hint="eastAsia"/>
          <w:sz w:val="24"/>
          <w:szCs w:val="24"/>
        </w:rPr>
        <w:t>出版</w:t>
      </w:r>
      <w:r w:rsidR="00260F3B" w:rsidRPr="00A33FD9">
        <w:rPr>
          <w:rFonts w:hint="eastAsia"/>
          <w:sz w:val="24"/>
          <w:szCs w:val="24"/>
        </w:rPr>
        <w:t>/</w:t>
      </w:r>
      <w:r w:rsidR="00260F3B" w:rsidRPr="00A33FD9">
        <w:rPr>
          <w:rFonts w:hint="eastAsia"/>
          <w:sz w:val="24"/>
          <w:szCs w:val="24"/>
        </w:rPr>
        <w:t>文献</w:t>
      </w:r>
      <w:r w:rsidR="00260F3B" w:rsidRPr="00A33FD9">
        <w:rPr>
          <w:rFonts w:hint="eastAsia"/>
          <w:sz w:val="24"/>
          <w:szCs w:val="24"/>
        </w:rPr>
        <w:t>/</w:t>
      </w:r>
      <w:r w:rsidR="00260F3B" w:rsidRPr="00A33FD9">
        <w:rPr>
          <w:rFonts w:hint="eastAsia"/>
          <w:sz w:val="24"/>
          <w:szCs w:val="24"/>
        </w:rPr>
        <w:t>信息传播</w:t>
      </w:r>
      <w:r w:rsidR="00260F3B" w:rsidRPr="00A33FD9">
        <w:rPr>
          <w:rFonts w:hint="eastAsia"/>
          <w:sz w:val="24"/>
          <w:szCs w:val="24"/>
        </w:rPr>
        <w:t>/</w:t>
      </w:r>
      <w:r w:rsidR="00260F3B" w:rsidRPr="00A33FD9">
        <w:rPr>
          <w:rFonts w:hint="eastAsia"/>
          <w:sz w:val="24"/>
          <w:szCs w:val="24"/>
        </w:rPr>
        <w:t>知识产权费（含著作出版费、学术论文版面费和图书资料购置费）</w:t>
      </w:r>
    </w:p>
    <w:p w:rsidR="00E90BAD" w:rsidRPr="00A33FD9" w:rsidRDefault="00DA3A22" w:rsidP="00A33FD9">
      <w:pPr>
        <w:spacing w:line="360" w:lineRule="auto"/>
        <w:ind w:leftChars="150" w:left="315" w:firstLineChars="50" w:firstLine="120"/>
        <w:rPr>
          <w:sz w:val="24"/>
          <w:szCs w:val="24"/>
        </w:rPr>
      </w:pPr>
      <w:r w:rsidRPr="00A33FD9">
        <w:rPr>
          <w:rFonts w:hint="eastAsia"/>
          <w:sz w:val="24"/>
          <w:szCs w:val="24"/>
        </w:rPr>
        <w:t>③</w:t>
      </w:r>
      <w:r w:rsidRPr="00A33FD9">
        <w:rPr>
          <w:rFonts w:hint="eastAsia"/>
          <w:sz w:val="24"/>
          <w:szCs w:val="24"/>
        </w:rPr>
        <w:t xml:space="preserve"> </w:t>
      </w:r>
      <w:r w:rsidR="00E90BAD" w:rsidRPr="00A33FD9">
        <w:rPr>
          <w:rFonts w:hint="eastAsia"/>
          <w:sz w:val="24"/>
          <w:szCs w:val="24"/>
        </w:rPr>
        <w:t>测试</w:t>
      </w:r>
      <w:r w:rsidR="00260F3B" w:rsidRPr="00A33FD9">
        <w:rPr>
          <w:rFonts w:hint="eastAsia"/>
          <w:sz w:val="24"/>
          <w:szCs w:val="24"/>
        </w:rPr>
        <w:t>化验</w:t>
      </w:r>
      <w:r w:rsidR="00E90BAD" w:rsidRPr="00A33FD9">
        <w:rPr>
          <w:rFonts w:hint="eastAsia"/>
          <w:sz w:val="24"/>
          <w:szCs w:val="24"/>
        </w:rPr>
        <w:t>加工费</w:t>
      </w:r>
      <w:r w:rsidR="00260F3B" w:rsidRPr="00A33FD9">
        <w:rPr>
          <w:rFonts w:hint="eastAsia"/>
          <w:sz w:val="24"/>
          <w:szCs w:val="24"/>
        </w:rPr>
        <w:t>（含问卷调查费）。</w:t>
      </w:r>
    </w:p>
    <w:p w:rsidR="00E90BAD" w:rsidRPr="00A33FD9" w:rsidRDefault="00E90BAD" w:rsidP="00A33FD9">
      <w:pPr>
        <w:spacing w:line="360" w:lineRule="auto"/>
        <w:rPr>
          <w:sz w:val="24"/>
          <w:szCs w:val="24"/>
        </w:rPr>
      </w:pPr>
      <w:r w:rsidRPr="00A33FD9">
        <w:rPr>
          <w:rFonts w:hint="eastAsia"/>
          <w:sz w:val="24"/>
          <w:szCs w:val="24"/>
        </w:rPr>
        <w:t>4</w:t>
      </w:r>
      <w:r w:rsidR="00515866" w:rsidRPr="00A33FD9">
        <w:rPr>
          <w:rFonts w:hint="eastAsia"/>
          <w:sz w:val="24"/>
          <w:szCs w:val="24"/>
        </w:rPr>
        <w:t>．</w:t>
      </w:r>
      <w:r w:rsidRPr="00A33FD9">
        <w:rPr>
          <w:rFonts w:hint="eastAsia"/>
          <w:sz w:val="24"/>
          <w:szCs w:val="24"/>
        </w:rPr>
        <w:t>基金资助课题经费实行专款专用，各项开支标准按现行</w:t>
      </w:r>
      <w:r w:rsidR="0051314A" w:rsidRPr="00A33FD9">
        <w:rPr>
          <w:rFonts w:hint="eastAsia"/>
          <w:sz w:val="24"/>
          <w:szCs w:val="24"/>
        </w:rPr>
        <w:t>科研经费管理办法</w:t>
      </w:r>
      <w:r w:rsidRPr="00A33FD9">
        <w:rPr>
          <w:rFonts w:hint="eastAsia"/>
          <w:sz w:val="24"/>
          <w:szCs w:val="24"/>
        </w:rPr>
        <w:t>规定执行。</w:t>
      </w:r>
    </w:p>
    <w:p w:rsidR="00E90BAD" w:rsidRPr="00A33FD9" w:rsidRDefault="00E90BAD" w:rsidP="00A33FD9">
      <w:pPr>
        <w:spacing w:line="360" w:lineRule="auto"/>
        <w:rPr>
          <w:sz w:val="24"/>
          <w:szCs w:val="24"/>
        </w:rPr>
      </w:pPr>
      <w:r w:rsidRPr="00A33FD9">
        <w:rPr>
          <w:rFonts w:hint="eastAsia"/>
          <w:sz w:val="24"/>
          <w:szCs w:val="24"/>
        </w:rPr>
        <w:t>5</w:t>
      </w:r>
      <w:r w:rsidR="00515866" w:rsidRPr="00A33FD9">
        <w:rPr>
          <w:rFonts w:hint="eastAsia"/>
          <w:sz w:val="24"/>
          <w:szCs w:val="24"/>
        </w:rPr>
        <w:t>．</w:t>
      </w:r>
      <w:r w:rsidRPr="00A33FD9">
        <w:rPr>
          <w:rFonts w:hint="eastAsia"/>
          <w:sz w:val="24"/>
          <w:szCs w:val="24"/>
        </w:rPr>
        <w:t>课题结题时，课题负责人应及时应向</w:t>
      </w:r>
      <w:r w:rsidR="0051314A" w:rsidRPr="00A33FD9">
        <w:rPr>
          <w:rFonts w:hint="eastAsia"/>
          <w:sz w:val="24"/>
          <w:szCs w:val="24"/>
        </w:rPr>
        <w:t>基地</w:t>
      </w:r>
      <w:r w:rsidRPr="00A33FD9">
        <w:rPr>
          <w:rFonts w:hint="eastAsia"/>
          <w:sz w:val="24"/>
          <w:szCs w:val="24"/>
        </w:rPr>
        <w:t>提交加盖财务部门公章的经费开支结算报告，</w:t>
      </w:r>
      <w:r w:rsidR="0051314A" w:rsidRPr="00A33FD9">
        <w:rPr>
          <w:rFonts w:hint="eastAsia"/>
          <w:sz w:val="24"/>
          <w:szCs w:val="24"/>
        </w:rPr>
        <w:t>基地</w:t>
      </w:r>
      <w:r w:rsidRPr="00A33FD9">
        <w:rPr>
          <w:rFonts w:hint="eastAsia"/>
          <w:sz w:val="24"/>
          <w:szCs w:val="24"/>
        </w:rPr>
        <w:t>审核后办理财务结算手续</w:t>
      </w:r>
      <w:r w:rsidR="0051314A" w:rsidRPr="00A33FD9">
        <w:rPr>
          <w:rFonts w:hint="eastAsia"/>
          <w:sz w:val="24"/>
          <w:szCs w:val="24"/>
        </w:rPr>
        <w:t>和结题手续</w:t>
      </w:r>
      <w:r w:rsidRPr="00A33FD9">
        <w:rPr>
          <w:rFonts w:hint="eastAsia"/>
          <w:sz w:val="24"/>
          <w:szCs w:val="24"/>
        </w:rPr>
        <w:t>。</w:t>
      </w:r>
      <w:r w:rsidR="0051314A" w:rsidRPr="00A33FD9">
        <w:rPr>
          <w:rFonts w:hint="eastAsia"/>
          <w:sz w:val="24"/>
          <w:szCs w:val="24"/>
        </w:rPr>
        <w:t xml:space="preserve"> </w:t>
      </w:r>
    </w:p>
    <w:p w:rsidR="000A66CF" w:rsidRPr="00A33FD9" w:rsidRDefault="000A66CF" w:rsidP="00A33FD9">
      <w:pPr>
        <w:spacing w:line="360" w:lineRule="auto"/>
        <w:rPr>
          <w:sz w:val="24"/>
          <w:szCs w:val="24"/>
        </w:rPr>
      </w:pPr>
    </w:p>
    <w:p w:rsidR="007A2C7A" w:rsidRPr="00A33FD9" w:rsidRDefault="0051314A" w:rsidP="00A33FD9">
      <w:pPr>
        <w:spacing w:line="360" w:lineRule="auto"/>
        <w:rPr>
          <w:sz w:val="24"/>
          <w:szCs w:val="24"/>
        </w:rPr>
      </w:pPr>
      <w:r w:rsidRPr="00A33FD9">
        <w:rPr>
          <w:rFonts w:hint="eastAsia"/>
          <w:sz w:val="24"/>
          <w:szCs w:val="24"/>
        </w:rPr>
        <w:t>八</w:t>
      </w:r>
      <w:r w:rsidR="00A33FD9">
        <w:rPr>
          <w:rFonts w:hint="eastAsia"/>
          <w:sz w:val="24"/>
          <w:szCs w:val="24"/>
        </w:rPr>
        <w:t>、</w:t>
      </w:r>
      <w:r w:rsidRPr="00A33FD9">
        <w:rPr>
          <w:rFonts w:hint="eastAsia"/>
          <w:sz w:val="24"/>
          <w:szCs w:val="24"/>
        </w:rPr>
        <w:t>本办法自通过之日起实施，</w:t>
      </w:r>
      <w:r w:rsidR="000A66CF" w:rsidRPr="00A33FD9">
        <w:rPr>
          <w:rFonts w:hint="eastAsia"/>
          <w:sz w:val="24"/>
          <w:szCs w:val="24"/>
        </w:rPr>
        <w:t>由</w:t>
      </w:r>
      <w:r w:rsidR="00B8711C">
        <w:rPr>
          <w:rFonts w:hint="eastAsia"/>
          <w:sz w:val="24"/>
          <w:szCs w:val="24"/>
        </w:rPr>
        <w:t>北京市哲学社会科学</w:t>
      </w:r>
      <w:r w:rsidRPr="00A33FD9">
        <w:rPr>
          <w:rFonts w:hint="eastAsia"/>
          <w:sz w:val="24"/>
          <w:szCs w:val="24"/>
        </w:rPr>
        <w:t>首都流通业</w:t>
      </w:r>
      <w:r w:rsidR="006C2735" w:rsidRPr="00A33FD9">
        <w:rPr>
          <w:rFonts w:hint="eastAsia"/>
          <w:sz w:val="24"/>
          <w:szCs w:val="24"/>
        </w:rPr>
        <w:t>研究</w:t>
      </w:r>
      <w:r w:rsidRPr="00A33FD9">
        <w:rPr>
          <w:rFonts w:hint="eastAsia"/>
          <w:sz w:val="24"/>
          <w:szCs w:val="24"/>
        </w:rPr>
        <w:t>基地</w:t>
      </w:r>
      <w:r w:rsidR="000A66CF" w:rsidRPr="00A33FD9">
        <w:rPr>
          <w:rFonts w:hint="eastAsia"/>
          <w:sz w:val="24"/>
          <w:szCs w:val="24"/>
        </w:rPr>
        <w:t>负责解释</w:t>
      </w:r>
      <w:r w:rsidRPr="00A33FD9">
        <w:rPr>
          <w:rFonts w:hint="eastAsia"/>
          <w:sz w:val="24"/>
          <w:szCs w:val="24"/>
        </w:rPr>
        <w:t>。</w:t>
      </w:r>
    </w:p>
    <w:p w:rsidR="000A66CF" w:rsidRPr="00A33FD9" w:rsidRDefault="000A66CF" w:rsidP="00A33FD9">
      <w:pPr>
        <w:spacing w:line="360" w:lineRule="auto"/>
        <w:rPr>
          <w:sz w:val="24"/>
          <w:szCs w:val="24"/>
        </w:rPr>
      </w:pPr>
    </w:p>
    <w:p w:rsidR="000A66CF" w:rsidRPr="00A33FD9" w:rsidRDefault="000A66CF" w:rsidP="00A33FD9">
      <w:pPr>
        <w:spacing w:line="360" w:lineRule="auto"/>
        <w:rPr>
          <w:sz w:val="24"/>
          <w:szCs w:val="24"/>
        </w:rPr>
      </w:pPr>
    </w:p>
    <w:p w:rsidR="000A66CF" w:rsidRPr="00A33FD9" w:rsidRDefault="000A66CF" w:rsidP="00A33FD9">
      <w:pPr>
        <w:spacing w:line="360" w:lineRule="auto"/>
        <w:rPr>
          <w:sz w:val="24"/>
          <w:szCs w:val="24"/>
        </w:rPr>
      </w:pPr>
      <w:r w:rsidRPr="00A33FD9">
        <w:rPr>
          <w:rFonts w:hint="eastAsia"/>
          <w:sz w:val="24"/>
          <w:szCs w:val="24"/>
        </w:rPr>
        <w:t xml:space="preserve">                          </w:t>
      </w:r>
      <w:r w:rsidR="00A33FD9">
        <w:rPr>
          <w:rFonts w:hint="eastAsia"/>
          <w:sz w:val="24"/>
          <w:szCs w:val="24"/>
        </w:rPr>
        <w:t xml:space="preserve">  </w:t>
      </w:r>
      <w:r w:rsidR="006A5CE2" w:rsidRPr="00A33FD9">
        <w:rPr>
          <w:rFonts w:hint="eastAsia"/>
          <w:sz w:val="24"/>
          <w:szCs w:val="24"/>
        </w:rPr>
        <w:t>北京市哲学社会科学</w:t>
      </w:r>
      <w:r w:rsidRPr="00A33FD9">
        <w:rPr>
          <w:rFonts w:hint="eastAsia"/>
          <w:sz w:val="24"/>
          <w:szCs w:val="24"/>
        </w:rPr>
        <w:t>首都流通业研究基地</w:t>
      </w:r>
    </w:p>
    <w:p w:rsidR="000A66CF" w:rsidRPr="00A33FD9" w:rsidRDefault="000A66CF" w:rsidP="00A33FD9">
      <w:pPr>
        <w:spacing w:line="360" w:lineRule="auto"/>
        <w:rPr>
          <w:sz w:val="24"/>
          <w:szCs w:val="24"/>
        </w:rPr>
      </w:pPr>
      <w:r w:rsidRPr="00A33FD9">
        <w:rPr>
          <w:rFonts w:hint="eastAsia"/>
          <w:sz w:val="24"/>
          <w:szCs w:val="24"/>
        </w:rPr>
        <w:t xml:space="preserve">                                                       2016.</w:t>
      </w:r>
      <w:r w:rsidR="00F769FC">
        <w:rPr>
          <w:rFonts w:hint="eastAsia"/>
          <w:sz w:val="24"/>
          <w:szCs w:val="24"/>
        </w:rPr>
        <w:t>9</w:t>
      </w:r>
      <w:bookmarkStart w:id="0" w:name="_GoBack"/>
      <w:bookmarkEnd w:id="0"/>
    </w:p>
    <w:sectPr w:rsidR="000A66CF" w:rsidRPr="00A33F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15481"/>
    <w:multiLevelType w:val="hybridMultilevel"/>
    <w:tmpl w:val="209C855A"/>
    <w:lvl w:ilvl="0" w:tplc="4AB20C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BAD"/>
    <w:rsid w:val="00012109"/>
    <w:rsid w:val="000A66CF"/>
    <w:rsid w:val="001B21AE"/>
    <w:rsid w:val="00260F3B"/>
    <w:rsid w:val="00265D57"/>
    <w:rsid w:val="00302931"/>
    <w:rsid w:val="0051314A"/>
    <w:rsid w:val="00515866"/>
    <w:rsid w:val="00526E45"/>
    <w:rsid w:val="006A5CE2"/>
    <w:rsid w:val="006C2735"/>
    <w:rsid w:val="006F3450"/>
    <w:rsid w:val="00983B27"/>
    <w:rsid w:val="00A33FD9"/>
    <w:rsid w:val="00AA4A51"/>
    <w:rsid w:val="00B23393"/>
    <w:rsid w:val="00B8711C"/>
    <w:rsid w:val="00BD7C6F"/>
    <w:rsid w:val="00D322C2"/>
    <w:rsid w:val="00D44C8F"/>
    <w:rsid w:val="00DA3A22"/>
    <w:rsid w:val="00E90BAD"/>
    <w:rsid w:val="00EE5547"/>
    <w:rsid w:val="00F41877"/>
    <w:rsid w:val="00F769FC"/>
    <w:rsid w:val="00FE6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90BAD"/>
    <w:rPr>
      <w:color w:val="0000FF" w:themeColor="hyperlink"/>
      <w:u w:val="single"/>
    </w:rPr>
  </w:style>
  <w:style w:type="paragraph" w:styleId="a4">
    <w:name w:val="List Paragraph"/>
    <w:basedOn w:val="a"/>
    <w:uiPriority w:val="34"/>
    <w:qFormat/>
    <w:rsid w:val="0051314A"/>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90BAD"/>
    <w:rPr>
      <w:color w:val="0000FF" w:themeColor="hyperlink"/>
      <w:u w:val="single"/>
    </w:rPr>
  </w:style>
  <w:style w:type="paragraph" w:styleId="a4">
    <w:name w:val="List Paragraph"/>
    <w:basedOn w:val="a"/>
    <w:uiPriority w:val="34"/>
    <w:qFormat/>
    <w:rsid w:val="0051314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397886">
      <w:bodyDiv w:val="1"/>
      <w:marLeft w:val="0"/>
      <w:marRight w:val="0"/>
      <w:marTop w:val="0"/>
      <w:marBottom w:val="0"/>
      <w:divBdr>
        <w:top w:val="none" w:sz="0" w:space="0" w:color="auto"/>
        <w:left w:val="none" w:sz="0" w:space="0" w:color="auto"/>
        <w:bottom w:val="none" w:sz="0" w:space="0" w:color="auto"/>
        <w:right w:val="none" w:sz="0" w:space="0" w:color="auto"/>
      </w:divBdr>
      <w:divsChild>
        <w:div w:id="1017006982">
          <w:marLeft w:val="0"/>
          <w:marRight w:val="0"/>
          <w:marTop w:val="0"/>
          <w:marBottom w:val="0"/>
          <w:divBdr>
            <w:top w:val="none" w:sz="0" w:space="0" w:color="auto"/>
            <w:left w:val="none" w:sz="0" w:space="0" w:color="auto"/>
            <w:bottom w:val="none" w:sz="0" w:space="0" w:color="auto"/>
            <w:right w:val="none" w:sz="0" w:space="0" w:color="auto"/>
          </w:divBdr>
          <w:divsChild>
            <w:div w:id="896865338">
              <w:marLeft w:val="0"/>
              <w:marRight w:val="0"/>
              <w:marTop w:val="0"/>
              <w:marBottom w:val="90"/>
              <w:divBdr>
                <w:top w:val="single" w:sz="6" w:space="0" w:color="D3D3D3"/>
                <w:left w:val="single" w:sz="6" w:space="0" w:color="D3D3D3"/>
                <w:bottom w:val="single" w:sz="6" w:space="0" w:color="D3D3D3"/>
                <w:right w:val="single" w:sz="6" w:space="0" w:color="D3D3D3"/>
              </w:divBdr>
              <w:divsChild>
                <w:div w:id="637296264">
                  <w:marLeft w:val="75"/>
                  <w:marRight w:val="75"/>
                  <w:marTop w:val="0"/>
                  <w:marBottom w:val="0"/>
                  <w:divBdr>
                    <w:top w:val="none" w:sz="0" w:space="0" w:color="auto"/>
                    <w:left w:val="none" w:sz="0" w:space="0" w:color="auto"/>
                    <w:bottom w:val="none" w:sz="0" w:space="0" w:color="auto"/>
                    <w:right w:val="none" w:sz="0" w:space="0" w:color="auto"/>
                  </w:divBdr>
                  <w:divsChild>
                    <w:div w:id="2072117946">
                      <w:marLeft w:val="0"/>
                      <w:marRight w:val="0"/>
                      <w:marTop w:val="0"/>
                      <w:marBottom w:val="0"/>
                      <w:divBdr>
                        <w:top w:val="none" w:sz="0" w:space="0" w:color="auto"/>
                        <w:left w:val="none" w:sz="0" w:space="0" w:color="auto"/>
                        <w:bottom w:val="none" w:sz="0" w:space="0" w:color="auto"/>
                        <w:right w:val="none" w:sz="0" w:space="0" w:color="auto"/>
                      </w:divBdr>
                      <w:divsChild>
                        <w:div w:id="1317220212">
                          <w:marLeft w:val="0"/>
                          <w:marRight w:val="0"/>
                          <w:marTop w:val="0"/>
                          <w:marBottom w:val="0"/>
                          <w:divBdr>
                            <w:top w:val="none" w:sz="0" w:space="0" w:color="auto"/>
                            <w:left w:val="none" w:sz="0" w:space="0" w:color="auto"/>
                            <w:bottom w:val="none" w:sz="0" w:space="0" w:color="auto"/>
                            <w:right w:val="none" w:sz="0" w:space="0" w:color="auto"/>
                          </w:divBdr>
                          <w:divsChild>
                            <w:div w:id="1341541010">
                              <w:marLeft w:val="0"/>
                              <w:marRight w:val="0"/>
                              <w:marTop w:val="0"/>
                              <w:marBottom w:val="0"/>
                              <w:divBdr>
                                <w:top w:val="none" w:sz="0" w:space="0" w:color="auto"/>
                                <w:left w:val="none" w:sz="0" w:space="0" w:color="auto"/>
                                <w:bottom w:val="none" w:sz="0" w:space="0" w:color="auto"/>
                                <w:right w:val="none" w:sz="0" w:space="0" w:color="auto"/>
                              </w:divBdr>
                              <w:divsChild>
                                <w:div w:id="307788707">
                                  <w:marLeft w:val="0"/>
                                  <w:marRight w:val="0"/>
                                  <w:marTop w:val="0"/>
                                  <w:marBottom w:val="0"/>
                                  <w:divBdr>
                                    <w:top w:val="none" w:sz="0" w:space="0" w:color="auto"/>
                                    <w:left w:val="none" w:sz="0" w:space="0" w:color="auto"/>
                                    <w:bottom w:val="none" w:sz="0" w:space="0" w:color="auto"/>
                                    <w:right w:val="none" w:sz="0" w:space="0" w:color="auto"/>
                                  </w:divBdr>
                                  <w:divsChild>
                                    <w:div w:id="1630817873">
                                      <w:marLeft w:val="0"/>
                                      <w:marRight w:val="0"/>
                                      <w:marTop w:val="0"/>
                                      <w:marBottom w:val="0"/>
                                      <w:divBdr>
                                        <w:top w:val="none" w:sz="0" w:space="0" w:color="auto"/>
                                        <w:left w:val="none" w:sz="0" w:space="0" w:color="auto"/>
                                        <w:bottom w:val="none" w:sz="0" w:space="0" w:color="auto"/>
                                        <w:right w:val="none" w:sz="0" w:space="0" w:color="auto"/>
                                      </w:divBdr>
                                      <w:divsChild>
                                        <w:div w:id="133360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048894">
              <w:marLeft w:val="0"/>
              <w:marRight w:val="0"/>
              <w:marTop w:val="0"/>
              <w:marBottom w:val="90"/>
              <w:divBdr>
                <w:top w:val="single" w:sz="6" w:space="0" w:color="D3D3D3"/>
                <w:left w:val="single" w:sz="6" w:space="0" w:color="D3D3D3"/>
                <w:bottom w:val="single" w:sz="6" w:space="0" w:color="D3D3D3"/>
                <w:right w:val="single" w:sz="6" w:space="0" w:color="D3D3D3"/>
              </w:divBdr>
              <w:divsChild>
                <w:div w:id="1710252843">
                  <w:marLeft w:val="75"/>
                  <w:marRight w:val="75"/>
                  <w:marTop w:val="0"/>
                  <w:marBottom w:val="0"/>
                  <w:divBdr>
                    <w:top w:val="none" w:sz="0" w:space="0" w:color="auto"/>
                    <w:left w:val="none" w:sz="0" w:space="0" w:color="auto"/>
                    <w:bottom w:val="none" w:sz="0" w:space="0" w:color="auto"/>
                    <w:right w:val="none" w:sz="0" w:space="0" w:color="auto"/>
                  </w:divBdr>
                  <w:divsChild>
                    <w:div w:id="1339382579">
                      <w:marLeft w:val="0"/>
                      <w:marRight w:val="0"/>
                      <w:marTop w:val="0"/>
                      <w:marBottom w:val="0"/>
                      <w:divBdr>
                        <w:top w:val="none" w:sz="0" w:space="0" w:color="auto"/>
                        <w:left w:val="none" w:sz="0" w:space="0" w:color="auto"/>
                        <w:bottom w:val="none" w:sz="0" w:space="0" w:color="auto"/>
                        <w:right w:val="none" w:sz="0" w:space="0" w:color="auto"/>
                      </w:divBdr>
                      <w:divsChild>
                        <w:div w:id="1586067169">
                          <w:marLeft w:val="0"/>
                          <w:marRight w:val="0"/>
                          <w:marTop w:val="0"/>
                          <w:marBottom w:val="0"/>
                          <w:divBdr>
                            <w:top w:val="none" w:sz="0" w:space="0" w:color="auto"/>
                            <w:left w:val="none" w:sz="0" w:space="0" w:color="auto"/>
                            <w:bottom w:val="none" w:sz="0" w:space="0" w:color="auto"/>
                            <w:right w:val="none" w:sz="0" w:space="0" w:color="auto"/>
                          </w:divBdr>
                          <w:divsChild>
                            <w:div w:id="1411344023">
                              <w:marLeft w:val="0"/>
                              <w:marRight w:val="0"/>
                              <w:marTop w:val="0"/>
                              <w:marBottom w:val="0"/>
                              <w:divBdr>
                                <w:top w:val="none" w:sz="0" w:space="0" w:color="auto"/>
                                <w:left w:val="none" w:sz="0" w:space="0" w:color="auto"/>
                                <w:bottom w:val="none" w:sz="0" w:space="0" w:color="auto"/>
                                <w:right w:val="none" w:sz="0" w:space="0" w:color="auto"/>
                              </w:divBdr>
                              <w:divsChild>
                                <w:div w:id="1865559966">
                                  <w:marLeft w:val="0"/>
                                  <w:marRight w:val="0"/>
                                  <w:marTop w:val="0"/>
                                  <w:marBottom w:val="0"/>
                                  <w:divBdr>
                                    <w:top w:val="none" w:sz="0" w:space="0" w:color="auto"/>
                                    <w:left w:val="none" w:sz="0" w:space="0" w:color="auto"/>
                                    <w:bottom w:val="none" w:sz="0" w:space="0" w:color="auto"/>
                                    <w:right w:val="none" w:sz="0" w:space="0" w:color="auto"/>
                                  </w:divBdr>
                                  <w:divsChild>
                                    <w:div w:id="379404125">
                                      <w:marLeft w:val="0"/>
                                      <w:marRight w:val="0"/>
                                      <w:marTop w:val="0"/>
                                      <w:marBottom w:val="0"/>
                                      <w:divBdr>
                                        <w:top w:val="none" w:sz="0" w:space="0" w:color="auto"/>
                                        <w:left w:val="none" w:sz="0" w:space="0" w:color="auto"/>
                                        <w:bottom w:val="none" w:sz="0" w:space="0" w:color="auto"/>
                                        <w:right w:val="none" w:sz="0" w:space="0" w:color="auto"/>
                                      </w:divBdr>
                                      <w:divsChild>
                                        <w:div w:id="17511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854074">
              <w:marLeft w:val="0"/>
              <w:marRight w:val="0"/>
              <w:marTop w:val="0"/>
              <w:marBottom w:val="90"/>
              <w:divBdr>
                <w:top w:val="single" w:sz="6" w:space="0" w:color="DEDEDE"/>
                <w:left w:val="single" w:sz="6" w:space="0" w:color="DEDEDE"/>
                <w:bottom w:val="single" w:sz="6" w:space="0" w:color="DEDEDE"/>
                <w:right w:val="single" w:sz="6" w:space="0" w:color="DEDEDE"/>
              </w:divBdr>
              <w:divsChild>
                <w:div w:id="808593392">
                  <w:marLeft w:val="0"/>
                  <w:marRight w:val="0"/>
                  <w:marTop w:val="0"/>
                  <w:marBottom w:val="0"/>
                  <w:divBdr>
                    <w:top w:val="none" w:sz="0" w:space="0" w:color="auto"/>
                    <w:left w:val="none" w:sz="0" w:space="0" w:color="auto"/>
                    <w:bottom w:val="none" w:sz="0" w:space="0" w:color="auto"/>
                    <w:right w:val="none" w:sz="0" w:space="0" w:color="auto"/>
                  </w:divBdr>
                  <w:divsChild>
                    <w:div w:id="3543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870593">
              <w:marLeft w:val="0"/>
              <w:marRight w:val="0"/>
              <w:marTop w:val="0"/>
              <w:marBottom w:val="90"/>
              <w:divBdr>
                <w:top w:val="single" w:sz="6" w:space="0" w:color="D3D3D3"/>
                <w:left w:val="single" w:sz="6" w:space="0" w:color="D3D3D3"/>
                <w:bottom w:val="single" w:sz="6" w:space="0" w:color="D3D3D3"/>
                <w:right w:val="single" w:sz="6" w:space="0" w:color="D3D3D3"/>
              </w:divBdr>
              <w:divsChild>
                <w:div w:id="1856184619">
                  <w:marLeft w:val="75"/>
                  <w:marRight w:val="75"/>
                  <w:marTop w:val="0"/>
                  <w:marBottom w:val="0"/>
                  <w:divBdr>
                    <w:top w:val="none" w:sz="0" w:space="0" w:color="auto"/>
                    <w:left w:val="none" w:sz="0" w:space="0" w:color="auto"/>
                    <w:bottom w:val="none" w:sz="0" w:space="0" w:color="auto"/>
                    <w:right w:val="none" w:sz="0" w:space="0" w:color="auto"/>
                  </w:divBdr>
                  <w:divsChild>
                    <w:div w:id="1004825126">
                      <w:marLeft w:val="0"/>
                      <w:marRight w:val="0"/>
                      <w:marTop w:val="0"/>
                      <w:marBottom w:val="0"/>
                      <w:divBdr>
                        <w:top w:val="none" w:sz="0" w:space="0" w:color="auto"/>
                        <w:left w:val="none" w:sz="0" w:space="0" w:color="auto"/>
                        <w:bottom w:val="none" w:sz="0" w:space="0" w:color="auto"/>
                        <w:right w:val="none" w:sz="0" w:space="0" w:color="auto"/>
                      </w:divBdr>
                      <w:divsChild>
                        <w:div w:id="1005936111">
                          <w:marLeft w:val="0"/>
                          <w:marRight w:val="0"/>
                          <w:marTop w:val="0"/>
                          <w:marBottom w:val="0"/>
                          <w:divBdr>
                            <w:top w:val="none" w:sz="0" w:space="0" w:color="auto"/>
                            <w:left w:val="none" w:sz="0" w:space="0" w:color="auto"/>
                            <w:bottom w:val="none" w:sz="0" w:space="0" w:color="auto"/>
                            <w:right w:val="none" w:sz="0" w:space="0" w:color="auto"/>
                          </w:divBdr>
                          <w:divsChild>
                            <w:div w:id="24796545">
                              <w:marLeft w:val="0"/>
                              <w:marRight w:val="0"/>
                              <w:marTop w:val="0"/>
                              <w:marBottom w:val="0"/>
                              <w:divBdr>
                                <w:top w:val="none" w:sz="0" w:space="0" w:color="auto"/>
                                <w:left w:val="none" w:sz="0" w:space="0" w:color="auto"/>
                                <w:bottom w:val="none" w:sz="0" w:space="0" w:color="auto"/>
                                <w:right w:val="none" w:sz="0" w:space="0" w:color="auto"/>
                              </w:divBdr>
                              <w:divsChild>
                                <w:div w:id="346560420">
                                  <w:marLeft w:val="0"/>
                                  <w:marRight w:val="0"/>
                                  <w:marTop w:val="0"/>
                                  <w:marBottom w:val="0"/>
                                  <w:divBdr>
                                    <w:top w:val="none" w:sz="0" w:space="0" w:color="auto"/>
                                    <w:left w:val="none" w:sz="0" w:space="0" w:color="auto"/>
                                    <w:bottom w:val="none" w:sz="0" w:space="0" w:color="auto"/>
                                    <w:right w:val="none" w:sz="0" w:space="0" w:color="auto"/>
                                  </w:divBdr>
                                  <w:divsChild>
                                    <w:div w:id="1377118638">
                                      <w:marLeft w:val="0"/>
                                      <w:marRight w:val="0"/>
                                      <w:marTop w:val="0"/>
                                      <w:marBottom w:val="0"/>
                                      <w:divBdr>
                                        <w:top w:val="none" w:sz="0" w:space="0" w:color="auto"/>
                                        <w:left w:val="none" w:sz="0" w:space="0" w:color="auto"/>
                                        <w:bottom w:val="none" w:sz="0" w:space="0" w:color="auto"/>
                                        <w:right w:val="none" w:sz="0" w:space="0" w:color="auto"/>
                                      </w:divBdr>
                                      <w:divsChild>
                                        <w:div w:id="123916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44767">
          <w:marLeft w:val="0"/>
          <w:marRight w:val="0"/>
          <w:marTop w:val="0"/>
          <w:marBottom w:val="0"/>
          <w:divBdr>
            <w:top w:val="none" w:sz="0" w:space="0" w:color="auto"/>
            <w:left w:val="none" w:sz="0" w:space="0" w:color="auto"/>
            <w:bottom w:val="none" w:sz="0" w:space="0" w:color="auto"/>
            <w:right w:val="none" w:sz="0" w:space="0" w:color="auto"/>
          </w:divBdr>
        </w:div>
        <w:div w:id="1106005335">
          <w:marLeft w:val="0"/>
          <w:marRight w:val="0"/>
          <w:marTop w:val="0"/>
          <w:marBottom w:val="90"/>
          <w:divBdr>
            <w:top w:val="single" w:sz="6" w:space="0" w:color="D3D3D3"/>
            <w:left w:val="single" w:sz="6" w:space="0" w:color="D3D3D3"/>
            <w:bottom w:val="single" w:sz="6" w:space="0" w:color="D3D3D3"/>
            <w:right w:val="single" w:sz="6" w:space="0" w:color="D3D3D3"/>
          </w:divBdr>
          <w:divsChild>
            <w:div w:id="1123617544">
              <w:marLeft w:val="75"/>
              <w:marRight w:val="75"/>
              <w:marTop w:val="0"/>
              <w:marBottom w:val="0"/>
              <w:divBdr>
                <w:top w:val="none" w:sz="0" w:space="0" w:color="auto"/>
                <w:left w:val="none" w:sz="0" w:space="0" w:color="auto"/>
                <w:bottom w:val="none" w:sz="0" w:space="0" w:color="auto"/>
                <w:right w:val="none" w:sz="0" w:space="0" w:color="auto"/>
              </w:divBdr>
              <w:divsChild>
                <w:div w:id="825708531">
                  <w:marLeft w:val="0"/>
                  <w:marRight w:val="0"/>
                  <w:marTop w:val="0"/>
                  <w:marBottom w:val="0"/>
                  <w:divBdr>
                    <w:top w:val="none" w:sz="0" w:space="0" w:color="auto"/>
                    <w:left w:val="none" w:sz="0" w:space="0" w:color="auto"/>
                    <w:bottom w:val="none" w:sz="0" w:space="0" w:color="auto"/>
                    <w:right w:val="none" w:sz="0" w:space="0" w:color="auto"/>
                  </w:divBdr>
                  <w:divsChild>
                    <w:div w:id="827940078">
                      <w:marLeft w:val="0"/>
                      <w:marRight w:val="0"/>
                      <w:marTop w:val="1005"/>
                      <w:marBottom w:val="0"/>
                      <w:divBdr>
                        <w:top w:val="none" w:sz="0" w:space="0" w:color="auto"/>
                        <w:left w:val="none" w:sz="0" w:space="0" w:color="auto"/>
                        <w:bottom w:val="none" w:sz="0" w:space="0" w:color="auto"/>
                        <w:right w:val="none" w:sz="0" w:space="0" w:color="auto"/>
                      </w:divBdr>
                    </w:div>
                  </w:divsChild>
                </w:div>
              </w:divsChild>
            </w:div>
          </w:divsChild>
        </w:div>
      </w:divsChild>
    </w:div>
    <w:div w:id="1978408658">
      <w:bodyDiv w:val="1"/>
      <w:marLeft w:val="0"/>
      <w:marRight w:val="0"/>
      <w:marTop w:val="0"/>
      <w:marBottom w:val="0"/>
      <w:divBdr>
        <w:top w:val="none" w:sz="0" w:space="0" w:color="auto"/>
        <w:left w:val="none" w:sz="0" w:space="0" w:color="auto"/>
        <w:bottom w:val="none" w:sz="0" w:space="0" w:color="auto"/>
        <w:right w:val="none" w:sz="0" w:space="0" w:color="auto"/>
      </w:divBdr>
      <w:divsChild>
        <w:div w:id="520780763">
          <w:marLeft w:val="0"/>
          <w:marRight w:val="0"/>
          <w:marTop w:val="0"/>
          <w:marBottom w:val="0"/>
          <w:divBdr>
            <w:top w:val="none" w:sz="0" w:space="0" w:color="auto"/>
            <w:left w:val="none" w:sz="0" w:space="0" w:color="auto"/>
            <w:bottom w:val="none" w:sz="0" w:space="0" w:color="auto"/>
            <w:right w:val="none" w:sz="0" w:space="0" w:color="auto"/>
          </w:divBdr>
          <w:divsChild>
            <w:div w:id="2012367985">
              <w:marLeft w:val="0"/>
              <w:marRight w:val="0"/>
              <w:marTop w:val="0"/>
              <w:marBottom w:val="90"/>
              <w:divBdr>
                <w:top w:val="single" w:sz="6" w:space="0" w:color="D3D3D3"/>
                <w:left w:val="single" w:sz="6" w:space="0" w:color="D3D3D3"/>
                <w:bottom w:val="single" w:sz="6" w:space="0" w:color="D3D3D3"/>
                <w:right w:val="single" w:sz="6" w:space="0" w:color="D3D3D3"/>
              </w:divBdr>
              <w:divsChild>
                <w:div w:id="340469392">
                  <w:marLeft w:val="75"/>
                  <w:marRight w:val="75"/>
                  <w:marTop w:val="0"/>
                  <w:marBottom w:val="0"/>
                  <w:divBdr>
                    <w:top w:val="none" w:sz="0" w:space="0" w:color="auto"/>
                    <w:left w:val="none" w:sz="0" w:space="0" w:color="auto"/>
                    <w:bottom w:val="none" w:sz="0" w:space="0" w:color="auto"/>
                    <w:right w:val="none" w:sz="0" w:space="0" w:color="auto"/>
                  </w:divBdr>
                  <w:divsChild>
                    <w:div w:id="1570849070">
                      <w:marLeft w:val="0"/>
                      <w:marRight w:val="0"/>
                      <w:marTop w:val="0"/>
                      <w:marBottom w:val="0"/>
                      <w:divBdr>
                        <w:top w:val="none" w:sz="0" w:space="0" w:color="auto"/>
                        <w:left w:val="none" w:sz="0" w:space="0" w:color="auto"/>
                        <w:bottom w:val="none" w:sz="0" w:space="0" w:color="auto"/>
                        <w:right w:val="none" w:sz="0" w:space="0" w:color="auto"/>
                      </w:divBdr>
                      <w:divsChild>
                        <w:div w:id="1554266815">
                          <w:marLeft w:val="0"/>
                          <w:marRight w:val="0"/>
                          <w:marTop w:val="0"/>
                          <w:marBottom w:val="0"/>
                          <w:divBdr>
                            <w:top w:val="none" w:sz="0" w:space="0" w:color="auto"/>
                            <w:left w:val="none" w:sz="0" w:space="0" w:color="auto"/>
                            <w:bottom w:val="none" w:sz="0" w:space="0" w:color="auto"/>
                            <w:right w:val="none" w:sz="0" w:space="0" w:color="auto"/>
                          </w:divBdr>
                          <w:divsChild>
                            <w:div w:id="2048413113">
                              <w:marLeft w:val="0"/>
                              <w:marRight w:val="0"/>
                              <w:marTop w:val="0"/>
                              <w:marBottom w:val="0"/>
                              <w:divBdr>
                                <w:top w:val="none" w:sz="0" w:space="0" w:color="auto"/>
                                <w:left w:val="none" w:sz="0" w:space="0" w:color="auto"/>
                                <w:bottom w:val="none" w:sz="0" w:space="0" w:color="auto"/>
                                <w:right w:val="none" w:sz="0" w:space="0" w:color="auto"/>
                              </w:divBdr>
                              <w:divsChild>
                                <w:div w:id="527721015">
                                  <w:marLeft w:val="0"/>
                                  <w:marRight w:val="0"/>
                                  <w:marTop w:val="0"/>
                                  <w:marBottom w:val="0"/>
                                  <w:divBdr>
                                    <w:top w:val="none" w:sz="0" w:space="0" w:color="auto"/>
                                    <w:left w:val="none" w:sz="0" w:space="0" w:color="auto"/>
                                    <w:bottom w:val="none" w:sz="0" w:space="0" w:color="auto"/>
                                    <w:right w:val="none" w:sz="0" w:space="0" w:color="auto"/>
                                  </w:divBdr>
                                  <w:divsChild>
                                    <w:div w:id="843857478">
                                      <w:marLeft w:val="0"/>
                                      <w:marRight w:val="0"/>
                                      <w:marTop w:val="0"/>
                                      <w:marBottom w:val="0"/>
                                      <w:divBdr>
                                        <w:top w:val="none" w:sz="0" w:space="0" w:color="auto"/>
                                        <w:left w:val="none" w:sz="0" w:space="0" w:color="auto"/>
                                        <w:bottom w:val="none" w:sz="0" w:space="0" w:color="auto"/>
                                        <w:right w:val="none" w:sz="0" w:space="0" w:color="auto"/>
                                      </w:divBdr>
                                      <w:divsChild>
                                        <w:div w:id="112685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8685556">
              <w:marLeft w:val="0"/>
              <w:marRight w:val="0"/>
              <w:marTop w:val="0"/>
              <w:marBottom w:val="90"/>
              <w:divBdr>
                <w:top w:val="single" w:sz="6" w:space="0" w:color="D3D3D3"/>
                <w:left w:val="single" w:sz="6" w:space="0" w:color="D3D3D3"/>
                <w:bottom w:val="single" w:sz="6" w:space="0" w:color="D3D3D3"/>
                <w:right w:val="single" w:sz="6" w:space="0" w:color="D3D3D3"/>
              </w:divBdr>
              <w:divsChild>
                <w:div w:id="1074548170">
                  <w:marLeft w:val="75"/>
                  <w:marRight w:val="75"/>
                  <w:marTop w:val="0"/>
                  <w:marBottom w:val="0"/>
                  <w:divBdr>
                    <w:top w:val="none" w:sz="0" w:space="0" w:color="auto"/>
                    <w:left w:val="none" w:sz="0" w:space="0" w:color="auto"/>
                    <w:bottom w:val="none" w:sz="0" w:space="0" w:color="auto"/>
                    <w:right w:val="none" w:sz="0" w:space="0" w:color="auto"/>
                  </w:divBdr>
                  <w:divsChild>
                    <w:div w:id="176118969">
                      <w:marLeft w:val="0"/>
                      <w:marRight w:val="0"/>
                      <w:marTop w:val="0"/>
                      <w:marBottom w:val="0"/>
                      <w:divBdr>
                        <w:top w:val="none" w:sz="0" w:space="0" w:color="auto"/>
                        <w:left w:val="none" w:sz="0" w:space="0" w:color="auto"/>
                        <w:bottom w:val="none" w:sz="0" w:space="0" w:color="auto"/>
                        <w:right w:val="none" w:sz="0" w:space="0" w:color="auto"/>
                      </w:divBdr>
                      <w:divsChild>
                        <w:div w:id="408120137">
                          <w:marLeft w:val="0"/>
                          <w:marRight w:val="0"/>
                          <w:marTop w:val="0"/>
                          <w:marBottom w:val="0"/>
                          <w:divBdr>
                            <w:top w:val="none" w:sz="0" w:space="0" w:color="auto"/>
                            <w:left w:val="none" w:sz="0" w:space="0" w:color="auto"/>
                            <w:bottom w:val="none" w:sz="0" w:space="0" w:color="auto"/>
                            <w:right w:val="none" w:sz="0" w:space="0" w:color="auto"/>
                          </w:divBdr>
                          <w:divsChild>
                            <w:div w:id="177543544">
                              <w:marLeft w:val="0"/>
                              <w:marRight w:val="0"/>
                              <w:marTop w:val="0"/>
                              <w:marBottom w:val="0"/>
                              <w:divBdr>
                                <w:top w:val="none" w:sz="0" w:space="0" w:color="auto"/>
                                <w:left w:val="none" w:sz="0" w:space="0" w:color="auto"/>
                                <w:bottom w:val="none" w:sz="0" w:space="0" w:color="auto"/>
                                <w:right w:val="none" w:sz="0" w:space="0" w:color="auto"/>
                              </w:divBdr>
                              <w:divsChild>
                                <w:div w:id="1780484447">
                                  <w:marLeft w:val="0"/>
                                  <w:marRight w:val="0"/>
                                  <w:marTop w:val="0"/>
                                  <w:marBottom w:val="0"/>
                                  <w:divBdr>
                                    <w:top w:val="none" w:sz="0" w:space="0" w:color="auto"/>
                                    <w:left w:val="none" w:sz="0" w:space="0" w:color="auto"/>
                                    <w:bottom w:val="none" w:sz="0" w:space="0" w:color="auto"/>
                                    <w:right w:val="none" w:sz="0" w:space="0" w:color="auto"/>
                                  </w:divBdr>
                                  <w:divsChild>
                                    <w:div w:id="1225412406">
                                      <w:marLeft w:val="0"/>
                                      <w:marRight w:val="0"/>
                                      <w:marTop w:val="0"/>
                                      <w:marBottom w:val="0"/>
                                      <w:divBdr>
                                        <w:top w:val="none" w:sz="0" w:space="0" w:color="auto"/>
                                        <w:left w:val="none" w:sz="0" w:space="0" w:color="auto"/>
                                        <w:bottom w:val="none" w:sz="0" w:space="0" w:color="auto"/>
                                        <w:right w:val="none" w:sz="0" w:space="0" w:color="auto"/>
                                      </w:divBdr>
                                      <w:divsChild>
                                        <w:div w:id="50883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088628">
              <w:marLeft w:val="0"/>
              <w:marRight w:val="0"/>
              <w:marTop w:val="0"/>
              <w:marBottom w:val="90"/>
              <w:divBdr>
                <w:top w:val="single" w:sz="6" w:space="0" w:color="DEDEDE"/>
                <w:left w:val="single" w:sz="6" w:space="0" w:color="DEDEDE"/>
                <w:bottom w:val="single" w:sz="6" w:space="0" w:color="DEDEDE"/>
                <w:right w:val="single" w:sz="6" w:space="0" w:color="DEDEDE"/>
              </w:divBdr>
              <w:divsChild>
                <w:div w:id="2123643166">
                  <w:marLeft w:val="0"/>
                  <w:marRight w:val="0"/>
                  <w:marTop w:val="0"/>
                  <w:marBottom w:val="0"/>
                  <w:divBdr>
                    <w:top w:val="none" w:sz="0" w:space="0" w:color="auto"/>
                    <w:left w:val="none" w:sz="0" w:space="0" w:color="auto"/>
                    <w:bottom w:val="none" w:sz="0" w:space="0" w:color="auto"/>
                    <w:right w:val="none" w:sz="0" w:space="0" w:color="auto"/>
                  </w:divBdr>
                  <w:divsChild>
                    <w:div w:id="6054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248983">
              <w:marLeft w:val="0"/>
              <w:marRight w:val="0"/>
              <w:marTop w:val="0"/>
              <w:marBottom w:val="90"/>
              <w:divBdr>
                <w:top w:val="single" w:sz="6" w:space="0" w:color="D3D3D3"/>
                <w:left w:val="single" w:sz="6" w:space="0" w:color="D3D3D3"/>
                <w:bottom w:val="single" w:sz="6" w:space="0" w:color="D3D3D3"/>
                <w:right w:val="single" w:sz="6" w:space="0" w:color="D3D3D3"/>
              </w:divBdr>
              <w:divsChild>
                <w:div w:id="504059362">
                  <w:marLeft w:val="75"/>
                  <w:marRight w:val="75"/>
                  <w:marTop w:val="0"/>
                  <w:marBottom w:val="0"/>
                  <w:divBdr>
                    <w:top w:val="none" w:sz="0" w:space="0" w:color="auto"/>
                    <w:left w:val="none" w:sz="0" w:space="0" w:color="auto"/>
                    <w:bottom w:val="none" w:sz="0" w:space="0" w:color="auto"/>
                    <w:right w:val="none" w:sz="0" w:space="0" w:color="auto"/>
                  </w:divBdr>
                  <w:divsChild>
                    <w:div w:id="299576544">
                      <w:marLeft w:val="0"/>
                      <w:marRight w:val="0"/>
                      <w:marTop w:val="0"/>
                      <w:marBottom w:val="0"/>
                      <w:divBdr>
                        <w:top w:val="none" w:sz="0" w:space="0" w:color="auto"/>
                        <w:left w:val="none" w:sz="0" w:space="0" w:color="auto"/>
                        <w:bottom w:val="none" w:sz="0" w:space="0" w:color="auto"/>
                        <w:right w:val="none" w:sz="0" w:space="0" w:color="auto"/>
                      </w:divBdr>
                      <w:divsChild>
                        <w:div w:id="32387192">
                          <w:marLeft w:val="0"/>
                          <w:marRight w:val="0"/>
                          <w:marTop w:val="0"/>
                          <w:marBottom w:val="0"/>
                          <w:divBdr>
                            <w:top w:val="none" w:sz="0" w:space="0" w:color="auto"/>
                            <w:left w:val="none" w:sz="0" w:space="0" w:color="auto"/>
                            <w:bottom w:val="none" w:sz="0" w:space="0" w:color="auto"/>
                            <w:right w:val="none" w:sz="0" w:space="0" w:color="auto"/>
                          </w:divBdr>
                          <w:divsChild>
                            <w:div w:id="2124686338">
                              <w:marLeft w:val="0"/>
                              <w:marRight w:val="0"/>
                              <w:marTop w:val="0"/>
                              <w:marBottom w:val="0"/>
                              <w:divBdr>
                                <w:top w:val="none" w:sz="0" w:space="0" w:color="auto"/>
                                <w:left w:val="none" w:sz="0" w:space="0" w:color="auto"/>
                                <w:bottom w:val="none" w:sz="0" w:space="0" w:color="auto"/>
                                <w:right w:val="none" w:sz="0" w:space="0" w:color="auto"/>
                              </w:divBdr>
                              <w:divsChild>
                                <w:div w:id="1854031336">
                                  <w:marLeft w:val="0"/>
                                  <w:marRight w:val="0"/>
                                  <w:marTop w:val="0"/>
                                  <w:marBottom w:val="0"/>
                                  <w:divBdr>
                                    <w:top w:val="none" w:sz="0" w:space="0" w:color="auto"/>
                                    <w:left w:val="none" w:sz="0" w:space="0" w:color="auto"/>
                                    <w:bottom w:val="none" w:sz="0" w:space="0" w:color="auto"/>
                                    <w:right w:val="none" w:sz="0" w:space="0" w:color="auto"/>
                                  </w:divBdr>
                                  <w:divsChild>
                                    <w:div w:id="1809587665">
                                      <w:marLeft w:val="0"/>
                                      <w:marRight w:val="0"/>
                                      <w:marTop w:val="0"/>
                                      <w:marBottom w:val="0"/>
                                      <w:divBdr>
                                        <w:top w:val="none" w:sz="0" w:space="0" w:color="auto"/>
                                        <w:left w:val="none" w:sz="0" w:space="0" w:color="auto"/>
                                        <w:bottom w:val="none" w:sz="0" w:space="0" w:color="auto"/>
                                        <w:right w:val="none" w:sz="0" w:space="0" w:color="auto"/>
                                      </w:divBdr>
                                      <w:divsChild>
                                        <w:div w:id="7983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489532">
          <w:marLeft w:val="0"/>
          <w:marRight w:val="0"/>
          <w:marTop w:val="0"/>
          <w:marBottom w:val="0"/>
          <w:divBdr>
            <w:top w:val="none" w:sz="0" w:space="0" w:color="auto"/>
            <w:left w:val="none" w:sz="0" w:space="0" w:color="auto"/>
            <w:bottom w:val="none" w:sz="0" w:space="0" w:color="auto"/>
            <w:right w:val="none" w:sz="0" w:space="0" w:color="auto"/>
          </w:divBdr>
        </w:div>
        <w:div w:id="1143085708">
          <w:marLeft w:val="0"/>
          <w:marRight w:val="0"/>
          <w:marTop w:val="0"/>
          <w:marBottom w:val="90"/>
          <w:divBdr>
            <w:top w:val="single" w:sz="6" w:space="0" w:color="D3D3D3"/>
            <w:left w:val="single" w:sz="6" w:space="0" w:color="D3D3D3"/>
            <w:bottom w:val="single" w:sz="6" w:space="0" w:color="D3D3D3"/>
            <w:right w:val="single" w:sz="6" w:space="0" w:color="D3D3D3"/>
          </w:divBdr>
          <w:divsChild>
            <w:div w:id="174150607">
              <w:marLeft w:val="75"/>
              <w:marRight w:val="75"/>
              <w:marTop w:val="0"/>
              <w:marBottom w:val="0"/>
              <w:divBdr>
                <w:top w:val="none" w:sz="0" w:space="0" w:color="auto"/>
                <w:left w:val="none" w:sz="0" w:space="0" w:color="auto"/>
                <w:bottom w:val="none" w:sz="0" w:space="0" w:color="auto"/>
                <w:right w:val="none" w:sz="0" w:space="0" w:color="auto"/>
              </w:divBdr>
              <w:divsChild>
                <w:div w:id="1634021119">
                  <w:marLeft w:val="0"/>
                  <w:marRight w:val="0"/>
                  <w:marTop w:val="0"/>
                  <w:marBottom w:val="0"/>
                  <w:divBdr>
                    <w:top w:val="none" w:sz="0" w:space="0" w:color="auto"/>
                    <w:left w:val="none" w:sz="0" w:space="0" w:color="auto"/>
                    <w:bottom w:val="none" w:sz="0" w:space="0" w:color="auto"/>
                    <w:right w:val="none" w:sz="0" w:space="0" w:color="auto"/>
                  </w:divBdr>
                  <w:divsChild>
                    <w:div w:id="74401479">
                      <w:marLeft w:val="0"/>
                      <w:marRight w:val="0"/>
                      <w:marTop w:val="1005"/>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705</dc:creator>
  <cp:lastModifiedBy>705</cp:lastModifiedBy>
  <cp:revision>14</cp:revision>
  <dcterms:created xsi:type="dcterms:W3CDTF">2016-04-25T15:51:00Z</dcterms:created>
  <dcterms:modified xsi:type="dcterms:W3CDTF">2016-10-10T09:17:00Z</dcterms:modified>
</cp:coreProperties>
</file>